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CBDE" w14:textId="66821D56" w:rsidR="001375CD" w:rsidRPr="001375CD" w:rsidRDefault="00D902FA" w:rsidP="001375CD">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 xml:space="preserve">3GPP TSG RAN WG1 </w:t>
      </w:r>
      <w:r w:rsidR="001375CD" w:rsidRPr="001375CD">
        <w:rPr>
          <w:rFonts w:ascii="Times New Roman" w:eastAsia="SimSun" w:hAnsi="Times New Roman"/>
          <w:b/>
          <w:sz w:val="24"/>
          <w:lang w:val="en-US" w:eastAsia="zh-CN"/>
        </w:rPr>
        <w:t>Meeting</w:t>
      </w:r>
      <w:r>
        <w:rPr>
          <w:rFonts w:ascii="Times New Roman" w:eastAsia="SimSun" w:hAnsi="Times New Roman"/>
          <w:b/>
          <w:sz w:val="24"/>
          <w:lang w:val="en-US" w:eastAsia="zh-CN"/>
        </w:rPr>
        <w:t xml:space="preserve"> #8</w:t>
      </w:r>
      <w:r w:rsidR="00FD12EF">
        <w:rPr>
          <w:rFonts w:ascii="Times New Roman" w:eastAsia="SimSun" w:hAnsi="Times New Roman"/>
          <w:b/>
          <w:sz w:val="24"/>
          <w:lang w:val="en-US" w:eastAsia="zh-CN"/>
        </w:rPr>
        <w:t>9</w:t>
      </w:r>
      <w:r w:rsidR="001375CD" w:rsidRPr="001375CD">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ab/>
      </w:r>
      <w:r w:rsidR="001375CD" w:rsidRPr="001375CD">
        <w:rPr>
          <w:rFonts w:ascii="Times New Roman" w:eastAsia="SimSun" w:hAnsi="Times New Roman"/>
          <w:b/>
          <w:sz w:val="24"/>
          <w:lang w:val="en-US" w:eastAsia="zh-CN"/>
        </w:rPr>
        <w:tab/>
      </w:r>
      <w:r w:rsidR="001375CD">
        <w:rPr>
          <w:rFonts w:ascii="Times New Roman" w:eastAsia="SimSun" w:hAnsi="Times New Roman"/>
          <w:b/>
          <w:sz w:val="24"/>
          <w:lang w:val="en-US" w:eastAsia="zh-CN"/>
        </w:rPr>
        <w:tab/>
        <w:t xml:space="preserve">        </w:t>
      </w:r>
      <w:r w:rsidR="001375CD" w:rsidRPr="001375CD">
        <w:rPr>
          <w:rFonts w:ascii="Times New Roman" w:eastAsia="SimSun" w:hAnsi="Times New Roman"/>
          <w:b/>
          <w:sz w:val="24"/>
          <w:lang w:val="en-US" w:eastAsia="zh-CN"/>
        </w:rPr>
        <w:t>R1-</w:t>
      </w:r>
      <w:bookmarkStart w:id="0" w:name="_GoBack"/>
      <w:bookmarkEnd w:id="0"/>
      <w:r w:rsidR="00746A6B" w:rsidRPr="001375CD">
        <w:rPr>
          <w:rFonts w:ascii="Times New Roman" w:eastAsia="SimSun" w:hAnsi="Times New Roman"/>
          <w:b/>
          <w:sz w:val="24"/>
          <w:lang w:val="en-US" w:eastAsia="zh-CN"/>
        </w:rPr>
        <w:t>1</w:t>
      </w:r>
      <w:r w:rsidR="00746A6B">
        <w:rPr>
          <w:rFonts w:ascii="Times New Roman" w:eastAsia="SimSun" w:hAnsi="Times New Roman"/>
          <w:b/>
          <w:sz w:val="24"/>
          <w:lang w:val="en-US" w:eastAsia="zh-CN"/>
        </w:rPr>
        <w:t>7</w:t>
      </w:r>
      <w:r w:rsidR="00746A6B">
        <w:rPr>
          <w:rFonts w:ascii="Times New Roman" w:eastAsia="SimSun" w:hAnsi="Times New Roman"/>
          <w:b/>
          <w:sz w:val="24"/>
          <w:lang w:val="en-US" w:eastAsia="zh-CN"/>
        </w:rPr>
        <w:t>08354</w:t>
      </w:r>
    </w:p>
    <w:p w14:paraId="0C2BEEAB" w14:textId="2B9FC1E8" w:rsidR="00FC6469" w:rsidRDefault="00E850DE" w:rsidP="001375CD">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Hangzhou</w:t>
      </w:r>
      <w:r w:rsidR="00D902FA">
        <w:rPr>
          <w:rFonts w:ascii="Times New Roman" w:eastAsia="SimSun" w:hAnsi="Times New Roman"/>
          <w:b/>
          <w:sz w:val="24"/>
          <w:lang w:val="en-US" w:eastAsia="zh-CN"/>
        </w:rPr>
        <w:t xml:space="preserve">, </w:t>
      </w:r>
      <w:r>
        <w:rPr>
          <w:rFonts w:ascii="Times New Roman" w:eastAsia="SimSun" w:hAnsi="Times New Roman"/>
          <w:b/>
          <w:sz w:val="24"/>
          <w:lang w:val="en-US" w:eastAsia="zh-CN"/>
        </w:rPr>
        <w:t>P.R. China</w:t>
      </w:r>
      <w:r w:rsidR="00CB62C4">
        <w:rPr>
          <w:rFonts w:ascii="Times New Roman" w:eastAsia="SimSun" w:hAnsi="Times New Roman"/>
          <w:b/>
          <w:sz w:val="24"/>
          <w:lang w:val="en-US" w:eastAsia="zh-CN"/>
        </w:rPr>
        <w:t>,</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15</w:t>
      </w:r>
      <w:r w:rsidRPr="00E850DE">
        <w:rPr>
          <w:rFonts w:ascii="Times New Roman" w:eastAsia="SimSun" w:hAnsi="Times New Roman"/>
          <w:b/>
          <w:sz w:val="24"/>
          <w:vertAlign w:val="superscript"/>
          <w:lang w:val="en-US" w:eastAsia="zh-CN"/>
        </w:rPr>
        <w:t>th</w:t>
      </w:r>
      <w:r w:rsidR="00CB62C4">
        <w:rPr>
          <w:rFonts w:ascii="Times New Roman" w:eastAsia="SimSun" w:hAnsi="Times New Roman"/>
          <w:b/>
          <w:sz w:val="24"/>
          <w:lang w:val="en-US" w:eastAsia="zh-CN"/>
        </w:rPr>
        <w:t xml:space="preserve"> –</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19</w:t>
      </w:r>
      <w:r w:rsidR="00CB62C4" w:rsidRPr="00CB62C4">
        <w:rPr>
          <w:rFonts w:ascii="Times New Roman" w:eastAsia="SimSun" w:hAnsi="Times New Roman"/>
          <w:b/>
          <w:sz w:val="24"/>
          <w:vertAlign w:val="superscript"/>
          <w:lang w:val="en-US" w:eastAsia="zh-CN"/>
        </w:rPr>
        <w:t>th</w:t>
      </w:r>
      <w:r w:rsidR="001375CD" w:rsidRPr="001375CD">
        <w:rPr>
          <w:rFonts w:ascii="Times New Roman" w:eastAsia="SimSun" w:hAnsi="Times New Roman"/>
          <w:b/>
          <w:sz w:val="24"/>
          <w:lang w:val="en-US" w:eastAsia="zh-CN"/>
        </w:rPr>
        <w:t xml:space="preserve"> </w:t>
      </w:r>
      <w:r>
        <w:rPr>
          <w:rFonts w:ascii="Times New Roman" w:eastAsia="SimSun" w:hAnsi="Times New Roman"/>
          <w:b/>
          <w:sz w:val="24"/>
          <w:lang w:val="en-US" w:eastAsia="zh-CN"/>
        </w:rPr>
        <w:t>May</w:t>
      </w:r>
      <w:r w:rsidR="001375CD" w:rsidRPr="001375CD">
        <w:rPr>
          <w:rFonts w:ascii="Times New Roman" w:eastAsia="SimSun" w:hAnsi="Times New Roman"/>
          <w:b/>
          <w:sz w:val="24"/>
          <w:lang w:val="en-US" w:eastAsia="zh-CN"/>
        </w:rPr>
        <w:t xml:space="preserve"> 201</w:t>
      </w:r>
      <w:r w:rsidR="005C75B3">
        <w:rPr>
          <w:rFonts w:ascii="Times New Roman" w:eastAsia="SimSun" w:hAnsi="Times New Roman"/>
          <w:b/>
          <w:sz w:val="24"/>
          <w:lang w:val="en-US" w:eastAsia="zh-CN"/>
        </w:rPr>
        <w:t>7</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3B576D2C"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850DE">
        <w:rPr>
          <w:rFonts w:ascii="Times New Roman" w:hAnsi="Times New Roman"/>
          <w:b/>
          <w:bCs/>
          <w:sz w:val="24"/>
          <w:lang w:val="en-US"/>
        </w:rPr>
        <w:t>7</w:t>
      </w:r>
      <w:r w:rsidR="00CE0D71">
        <w:rPr>
          <w:rFonts w:ascii="Times New Roman" w:hAnsi="Times New Roman"/>
          <w:b/>
          <w:bCs/>
          <w:sz w:val="24"/>
          <w:lang w:val="en-US"/>
        </w:rPr>
        <w:t>.1.3.</w:t>
      </w:r>
      <w:r w:rsidR="007C2E0D">
        <w:rPr>
          <w:rFonts w:ascii="Times New Roman" w:hAnsi="Times New Roman"/>
          <w:b/>
          <w:bCs/>
          <w:sz w:val="24"/>
          <w:lang w:val="en-US"/>
        </w:rPr>
        <w:t>3</w:t>
      </w:r>
      <w:r w:rsidR="00A85CDE">
        <w:rPr>
          <w:rFonts w:ascii="Times New Roman" w:hAnsi="Times New Roman"/>
          <w:b/>
          <w:bCs/>
          <w:sz w:val="24"/>
          <w:lang w:val="en-US"/>
        </w:rPr>
        <w:t>.</w:t>
      </w:r>
      <w:r w:rsidR="00E850DE">
        <w:rPr>
          <w:rFonts w:ascii="Times New Roman" w:hAnsi="Times New Roman"/>
          <w:b/>
          <w:bCs/>
          <w:sz w:val="24"/>
          <w:lang w:val="en-US"/>
        </w:rPr>
        <w:t>5</w:t>
      </w:r>
    </w:p>
    <w:p w14:paraId="186753AF" w14:textId="50403018"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7F488C">
        <w:rPr>
          <w:b/>
          <w:bCs/>
          <w:sz w:val="24"/>
          <w:lang w:val="en-US"/>
        </w:rPr>
        <w:t xml:space="preserve"> Inc.</w:t>
      </w:r>
    </w:p>
    <w:p w14:paraId="4F02292E" w14:textId="6D87741B"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A85CDE">
        <w:rPr>
          <w:b/>
          <w:bCs/>
          <w:sz w:val="24"/>
          <w:lang w:val="en-US"/>
        </w:rPr>
        <w:t xml:space="preserve">HARQ </w:t>
      </w:r>
      <w:r w:rsidR="000852EF">
        <w:rPr>
          <w:b/>
          <w:bCs/>
          <w:sz w:val="24"/>
          <w:lang w:val="en-US"/>
        </w:rPr>
        <w:t>feedback design improvements when considering impact of low latency traffic</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621391" w:rsidRDefault="00A35469" w:rsidP="00C34D28">
      <w:pPr>
        <w:pStyle w:val="Heading1"/>
        <w:rPr>
          <w:rFonts w:ascii="Times New Roman" w:hAnsi="Times New Roman"/>
          <w:b/>
          <w:sz w:val="32"/>
          <w:szCs w:val="32"/>
        </w:rPr>
      </w:pPr>
      <w:r w:rsidRPr="00621391">
        <w:rPr>
          <w:rFonts w:ascii="Times New Roman" w:hAnsi="Times New Roman"/>
          <w:b/>
          <w:sz w:val="32"/>
          <w:szCs w:val="32"/>
        </w:rPr>
        <w:t>Introduction</w:t>
      </w:r>
    </w:p>
    <w:p w14:paraId="09DADA0E" w14:textId="17DE742B" w:rsidR="004B5CAC" w:rsidRPr="00501798" w:rsidRDefault="00453980" w:rsidP="004555E3">
      <w:pPr>
        <w:rPr>
          <w:szCs w:val="22"/>
        </w:rPr>
      </w:pPr>
      <w:r w:rsidRPr="00501798">
        <w:rPr>
          <w:szCs w:val="22"/>
        </w:rPr>
        <w:t>In RAN</w:t>
      </w:r>
      <w:r w:rsidR="004555E3" w:rsidRPr="00501798">
        <w:rPr>
          <w:szCs w:val="22"/>
        </w:rPr>
        <w:t>1</w:t>
      </w:r>
      <w:r w:rsidRPr="00501798">
        <w:rPr>
          <w:szCs w:val="22"/>
        </w:rPr>
        <w:t xml:space="preserve"> </w:t>
      </w:r>
      <w:r w:rsidR="006F4C1B">
        <w:rPr>
          <w:szCs w:val="22"/>
        </w:rPr>
        <w:t>88</w:t>
      </w:r>
      <w:r w:rsidR="00E47DD0">
        <w:rPr>
          <w:szCs w:val="22"/>
        </w:rPr>
        <w:t>b</w:t>
      </w:r>
      <w:r w:rsidR="00B6173C">
        <w:rPr>
          <w:szCs w:val="22"/>
        </w:rPr>
        <w:t>is</w:t>
      </w:r>
      <w:r w:rsidR="005266DD" w:rsidRPr="00501798">
        <w:rPr>
          <w:szCs w:val="22"/>
        </w:rPr>
        <w:t xml:space="preserve"> Meeting </w:t>
      </w:r>
      <w:r w:rsidR="005266DD" w:rsidRPr="00501798">
        <w:rPr>
          <w:szCs w:val="22"/>
        </w:rPr>
        <w:fldChar w:fldCharType="begin"/>
      </w:r>
      <w:r w:rsidR="005266DD" w:rsidRPr="00501798">
        <w:rPr>
          <w:szCs w:val="22"/>
        </w:rPr>
        <w:instrText xml:space="preserve"> REF _Ref455734493 \r \h </w:instrText>
      </w:r>
      <w:r w:rsidR="00501798">
        <w:rPr>
          <w:szCs w:val="22"/>
        </w:rPr>
        <w:instrText xml:space="preserve"> \* MERGEFORMAT </w:instrText>
      </w:r>
      <w:r w:rsidR="005266DD" w:rsidRPr="00501798">
        <w:rPr>
          <w:szCs w:val="22"/>
        </w:rPr>
      </w:r>
      <w:r w:rsidR="005266DD" w:rsidRPr="00501798">
        <w:rPr>
          <w:szCs w:val="22"/>
        </w:rPr>
        <w:fldChar w:fldCharType="separate"/>
      </w:r>
      <w:r w:rsidR="005266DD" w:rsidRPr="00501798">
        <w:rPr>
          <w:szCs w:val="22"/>
        </w:rPr>
        <w:t>[1]</w:t>
      </w:r>
      <w:r w:rsidR="005266DD" w:rsidRPr="00501798">
        <w:rPr>
          <w:szCs w:val="22"/>
        </w:rPr>
        <w:fldChar w:fldCharType="end"/>
      </w:r>
      <w:r w:rsidR="005266DD" w:rsidRPr="00501798">
        <w:rPr>
          <w:szCs w:val="22"/>
        </w:rPr>
        <w:t>,</w:t>
      </w:r>
      <w:r w:rsidR="00A805DD">
        <w:rPr>
          <w:szCs w:val="22"/>
        </w:rPr>
        <w:t xml:space="preserve"> the following </w:t>
      </w:r>
      <w:r w:rsidR="00595C26">
        <w:rPr>
          <w:szCs w:val="22"/>
        </w:rPr>
        <w:t>w</w:t>
      </w:r>
      <w:r w:rsidR="00A805DD">
        <w:rPr>
          <w:szCs w:val="22"/>
        </w:rPr>
        <w:t xml:space="preserve">as agreed for </w:t>
      </w:r>
      <w:r w:rsidR="004B5CAC" w:rsidRPr="00501798">
        <w:rPr>
          <w:szCs w:val="22"/>
        </w:rPr>
        <w:t>URLLC:</w:t>
      </w:r>
    </w:p>
    <w:p w14:paraId="561EBE7A" w14:textId="77777777" w:rsidR="00E47DD0" w:rsidRPr="00E47DD0" w:rsidRDefault="00E47DD0" w:rsidP="00E47DD0">
      <w:pPr>
        <w:numPr>
          <w:ilvl w:val="0"/>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Confirm the working assumption as below.</w:t>
      </w:r>
    </w:p>
    <w:p w14:paraId="747E217D" w14:textId="77777777" w:rsidR="00E47DD0" w:rsidRPr="00E47DD0" w:rsidRDefault="00E47DD0" w:rsidP="00E47DD0">
      <w:pPr>
        <w:numPr>
          <w:ilvl w:val="1"/>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CBG-based transmission with single/multi-bit HARQ-ACK feedback is supported in Rel-15, which shall have the following characteristics:</w:t>
      </w:r>
    </w:p>
    <w:p w14:paraId="25D7AA14" w14:textId="77777777" w:rsidR="00E47DD0" w:rsidRPr="00E47DD0" w:rsidRDefault="00E47DD0" w:rsidP="00E47DD0">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Only allow CBG based (re)-transmission for the same TB of a HARQ process</w:t>
      </w:r>
    </w:p>
    <w:p w14:paraId="5DA489DF" w14:textId="77777777" w:rsidR="00E47DD0" w:rsidRPr="00E47DD0" w:rsidRDefault="00E47DD0" w:rsidP="00E47DD0">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 can include all CB of a TB regardless of the size of the TB – In the such case, UE reports single HARQ ACK bits for the TB</w:t>
      </w:r>
    </w:p>
    <w:p w14:paraId="0C4A0A3B" w14:textId="77777777" w:rsidR="00E47DD0" w:rsidRPr="00E47DD0" w:rsidRDefault="00E47DD0" w:rsidP="00E47DD0">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 can include one CB</w:t>
      </w:r>
    </w:p>
    <w:p w14:paraId="0F772139" w14:textId="77777777" w:rsidR="00E47DD0" w:rsidRPr="00E47DD0" w:rsidRDefault="00E47DD0" w:rsidP="00E47DD0">
      <w:pPr>
        <w:numPr>
          <w:ilvl w:val="2"/>
          <w:numId w:val="29"/>
        </w:numPr>
        <w:overflowPunct/>
        <w:autoSpaceDE/>
        <w:autoSpaceDN/>
        <w:adjustRightInd/>
        <w:spacing w:after="0"/>
        <w:jc w:val="left"/>
        <w:textAlignment w:val="auto"/>
        <w:rPr>
          <w:rFonts w:eastAsia="MS Mincho"/>
          <w:iCs/>
          <w:sz w:val="20"/>
          <w:lang w:val="en-US" w:eastAsia="ja-JP"/>
        </w:rPr>
      </w:pPr>
      <w:r w:rsidRPr="00E47DD0">
        <w:rPr>
          <w:rFonts w:eastAsia="MS Mincho"/>
          <w:iCs/>
          <w:sz w:val="20"/>
          <w:lang w:val="en-US" w:eastAsia="ja-JP"/>
        </w:rPr>
        <w:t>CBG granularity is configurable</w:t>
      </w:r>
    </w:p>
    <w:p w14:paraId="7B5C1527" w14:textId="3128E143" w:rsidR="00402924" w:rsidRDefault="00402924" w:rsidP="00402924">
      <w:pPr>
        <w:overflowPunct/>
        <w:autoSpaceDE/>
        <w:autoSpaceDN/>
        <w:adjustRightInd/>
        <w:spacing w:after="0"/>
        <w:ind w:left="720"/>
        <w:jc w:val="left"/>
        <w:textAlignment w:val="auto"/>
        <w:rPr>
          <w:rFonts w:ascii="Times" w:eastAsia="MS Mincho" w:hAnsi="Times"/>
          <w:sz w:val="20"/>
          <w:szCs w:val="24"/>
          <w:lang w:val="en-US" w:eastAsia="ja-JP"/>
        </w:rPr>
      </w:pPr>
    </w:p>
    <w:p w14:paraId="0FAB77DC" w14:textId="77777777" w:rsidR="00E47DD0" w:rsidRPr="000852EF" w:rsidRDefault="00E47DD0" w:rsidP="00E47DD0">
      <w:pPr>
        <w:numPr>
          <w:ilvl w:val="0"/>
          <w:numId w:val="30"/>
        </w:numPr>
        <w:overflowPunct/>
        <w:autoSpaceDE/>
        <w:autoSpaceDN/>
        <w:adjustRightInd/>
        <w:spacing w:after="0"/>
        <w:jc w:val="left"/>
        <w:textAlignment w:val="auto"/>
        <w:rPr>
          <w:rFonts w:eastAsia="MS Mincho"/>
          <w:iCs/>
          <w:sz w:val="20"/>
          <w:lang w:val="en-US" w:eastAsia="ja-JP"/>
        </w:rPr>
      </w:pPr>
      <w:r w:rsidRPr="000852EF">
        <w:rPr>
          <w:rFonts w:eastAsia="MS Mincho"/>
          <w:iCs/>
          <w:sz w:val="20"/>
          <w:lang w:val="en-US" w:eastAsia="ja-JP"/>
        </w:rPr>
        <w:t>The UE is semi-statically configured by RRC signaling to enable CBG-based retransmission.</w:t>
      </w:r>
    </w:p>
    <w:p w14:paraId="4021F6F5" w14:textId="1B64ECEF" w:rsidR="00E47DD0" w:rsidRPr="000852EF" w:rsidRDefault="00E47DD0" w:rsidP="00E47DD0">
      <w:pPr>
        <w:numPr>
          <w:ilvl w:val="0"/>
          <w:numId w:val="30"/>
        </w:numPr>
        <w:overflowPunct/>
        <w:autoSpaceDE/>
        <w:autoSpaceDN/>
        <w:adjustRightInd/>
        <w:spacing w:after="0"/>
        <w:jc w:val="left"/>
        <w:textAlignment w:val="auto"/>
        <w:rPr>
          <w:rFonts w:eastAsia="MS Mincho"/>
          <w:iCs/>
          <w:sz w:val="20"/>
          <w:lang w:val="en-US" w:eastAsia="ja-JP"/>
        </w:rPr>
      </w:pPr>
      <w:r w:rsidRPr="000852EF">
        <w:rPr>
          <w:rFonts w:eastAsia="MS Mincho"/>
          <w:iCs/>
          <w:sz w:val="20"/>
          <w:lang w:val="en-US" w:eastAsia="ja-JP"/>
        </w:rPr>
        <w:t xml:space="preserve">The above </w:t>
      </w:r>
      <w:r w:rsidRPr="000852EF">
        <w:rPr>
          <w:rFonts w:eastAsia="MS Mincho" w:hint="eastAsia"/>
          <w:iCs/>
          <w:sz w:val="20"/>
          <w:lang w:val="en-US" w:eastAsia="ja-JP"/>
        </w:rPr>
        <w:t xml:space="preserve">semi-static </w:t>
      </w:r>
      <w:r w:rsidRPr="000852EF">
        <w:rPr>
          <w:rFonts w:eastAsia="MS Mincho"/>
          <w:iCs/>
          <w:sz w:val="20"/>
          <w:lang w:val="en-US" w:eastAsia="ja-JP"/>
        </w:rPr>
        <w:t>configuration to enable CBG-based retransmission is separate for DL and UL.</w:t>
      </w:r>
    </w:p>
    <w:p w14:paraId="74479E81" w14:textId="77777777" w:rsidR="00817BF2" w:rsidRDefault="00817BF2" w:rsidP="00817BF2">
      <w:pPr>
        <w:overflowPunct/>
        <w:autoSpaceDE/>
        <w:autoSpaceDN/>
        <w:adjustRightInd/>
        <w:spacing w:after="0"/>
        <w:jc w:val="left"/>
        <w:textAlignment w:val="auto"/>
        <w:rPr>
          <w:rFonts w:eastAsia="MS Mincho"/>
          <w:iCs/>
          <w:lang w:val="en-US" w:eastAsia="ja-JP"/>
        </w:rPr>
      </w:pPr>
    </w:p>
    <w:p w14:paraId="09E23D62" w14:textId="055EA8B1" w:rsidR="00817BF2" w:rsidRDefault="00817BF2" w:rsidP="00817BF2">
      <w:p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Additionally, in RAN1 88 </w:t>
      </w:r>
      <w:r w:rsidR="009F3ED0">
        <w:rPr>
          <w:rFonts w:eastAsia="MS Mincho"/>
          <w:iCs/>
          <w:lang w:val="en-US" w:eastAsia="ja-JP"/>
        </w:rPr>
        <w:t xml:space="preserve">Meeting </w:t>
      </w:r>
      <w:r>
        <w:rPr>
          <w:rFonts w:eastAsia="MS Mincho"/>
          <w:iCs/>
          <w:lang w:val="en-US" w:eastAsia="ja-JP"/>
        </w:rPr>
        <w:t>[2], the following was agreed:</w:t>
      </w:r>
    </w:p>
    <w:p w14:paraId="1F643542" w14:textId="77777777" w:rsidR="00817BF2" w:rsidRPr="000852EF" w:rsidRDefault="00817BF2" w:rsidP="00817BF2">
      <w:pPr>
        <w:numPr>
          <w:ilvl w:val="0"/>
          <w:numId w:val="31"/>
        </w:numPr>
        <w:overflowPunct/>
        <w:autoSpaceDE/>
        <w:autoSpaceDN/>
        <w:adjustRightInd/>
        <w:spacing w:after="0"/>
        <w:jc w:val="left"/>
        <w:textAlignment w:val="auto"/>
        <w:rPr>
          <w:rFonts w:eastAsia="MS Mincho"/>
          <w:sz w:val="20"/>
          <w:lang w:val="en-US" w:eastAsia="ja-JP"/>
        </w:rPr>
      </w:pPr>
      <w:r w:rsidRPr="000852EF">
        <w:rPr>
          <w:rFonts w:eastAsia="MS Mincho"/>
          <w:sz w:val="20"/>
          <w:lang w:val="en-US" w:eastAsia="ja-JP"/>
        </w:rPr>
        <w:t>Indication of URLLC transmission overlapping the resources scheduled for an eMBB UE in downlink can be dynamically signaled to the eMBB UE to facilitate demodulation and decoding</w:t>
      </w:r>
    </w:p>
    <w:p w14:paraId="4285AE3D" w14:textId="4193CD0C" w:rsidR="00817BF2" w:rsidRPr="000852EF" w:rsidRDefault="00817BF2" w:rsidP="00CE1A64">
      <w:pPr>
        <w:numPr>
          <w:ilvl w:val="1"/>
          <w:numId w:val="31"/>
        </w:numPr>
        <w:overflowPunct/>
        <w:autoSpaceDE/>
        <w:autoSpaceDN/>
        <w:adjustRightInd/>
        <w:spacing w:after="0"/>
        <w:jc w:val="left"/>
        <w:textAlignment w:val="auto"/>
        <w:rPr>
          <w:rFonts w:eastAsia="MS Mincho"/>
          <w:iCs/>
          <w:sz w:val="20"/>
          <w:lang w:val="en-US" w:eastAsia="ja-JP"/>
        </w:rPr>
      </w:pPr>
      <w:r w:rsidRPr="000852EF">
        <w:rPr>
          <w:rFonts w:eastAsia="MS Mincho"/>
          <w:sz w:val="20"/>
          <w:lang w:val="en-US" w:eastAsia="ja-JP"/>
        </w:rPr>
        <w:t>FFS details</w:t>
      </w:r>
    </w:p>
    <w:p w14:paraId="45ED3E16" w14:textId="526AD21F" w:rsidR="00817BF2" w:rsidRPr="000852EF" w:rsidRDefault="00817BF2" w:rsidP="00817BF2">
      <w:pPr>
        <w:numPr>
          <w:ilvl w:val="0"/>
          <w:numId w:val="31"/>
        </w:numPr>
        <w:overflowPunct/>
        <w:autoSpaceDE/>
        <w:autoSpaceDN/>
        <w:adjustRightInd/>
        <w:spacing w:after="0"/>
        <w:jc w:val="left"/>
        <w:textAlignment w:val="auto"/>
        <w:rPr>
          <w:rFonts w:eastAsia="MS Mincho"/>
          <w:sz w:val="20"/>
          <w:lang w:val="en-US" w:eastAsia="ja-JP"/>
        </w:rPr>
      </w:pPr>
      <w:r w:rsidRPr="000852EF">
        <w:rPr>
          <w:rFonts w:eastAsia="MS Mincho"/>
          <w:sz w:val="20"/>
          <w:lang w:val="en-US" w:eastAsia="ja-JP"/>
        </w:rPr>
        <w:t xml:space="preserve">Indication can be dynamically signaled to a UE, whose assigned downlink resources </w:t>
      </w:r>
      <w:r w:rsidR="00847A1F" w:rsidRPr="000852EF">
        <w:rPr>
          <w:rFonts w:eastAsia="MS Mincho"/>
          <w:sz w:val="20"/>
          <w:lang w:val="en-US" w:eastAsia="ja-JP"/>
        </w:rPr>
        <w:t>have partially</w:t>
      </w:r>
      <w:r w:rsidRPr="000852EF">
        <w:rPr>
          <w:rFonts w:eastAsia="MS Mincho"/>
          <w:sz w:val="20"/>
          <w:lang w:val="en-US" w:eastAsia="ja-JP"/>
        </w:rPr>
        <w:t xml:space="preserve"> been preempted by another downlink transmission, to increase the likelihood of successful demodulation and </w:t>
      </w:r>
      <w:r w:rsidR="00847A1F" w:rsidRPr="000852EF">
        <w:rPr>
          <w:rFonts w:eastAsia="MS Mincho"/>
          <w:sz w:val="20"/>
          <w:lang w:val="en-US" w:eastAsia="ja-JP"/>
        </w:rPr>
        <w:t>decoding of</w:t>
      </w:r>
      <w:r w:rsidRPr="000852EF">
        <w:rPr>
          <w:rFonts w:eastAsia="MS Mincho"/>
          <w:sz w:val="20"/>
          <w:lang w:val="en-US" w:eastAsia="ja-JP"/>
        </w:rPr>
        <w:t xml:space="preserve"> the TB(s) transmitted within the above mentioned assigned resource</w:t>
      </w:r>
    </w:p>
    <w:p w14:paraId="3973B892" w14:textId="77777777" w:rsidR="00817BF2" w:rsidRPr="000852EF" w:rsidRDefault="00817BF2" w:rsidP="00817BF2">
      <w:pPr>
        <w:numPr>
          <w:ilvl w:val="0"/>
          <w:numId w:val="31"/>
        </w:numPr>
        <w:overflowPunct/>
        <w:autoSpaceDE/>
        <w:autoSpaceDN/>
        <w:adjustRightInd/>
        <w:spacing w:after="0"/>
        <w:jc w:val="left"/>
        <w:textAlignment w:val="auto"/>
        <w:rPr>
          <w:rFonts w:eastAsia="MS Mincho"/>
          <w:sz w:val="20"/>
          <w:lang w:val="en-US" w:eastAsia="ja-JP"/>
        </w:rPr>
      </w:pPr>
      <w:r w:rsidRPr="000852EF">
        <w:rPr>
          <w:rFonts w:eastAsia="MS Mincho"/>
          <w:sz w:val="20"/>
          <w:lang w:val="en-US" w:eastAsia="ja-JP"/>
        </w:rPr>
        <w:t>The indication may be used to increase the likelihood of successful demodulation and decoding of the transport block based on the pre-empted transmission and/or subsequent (re)-transmissions of the same TB</w:t>
      </w:r>
    </w:p>
    <w:p w14:paraId="085694E5" w14:textId="77777777" w:rsidR="00402924" w:rsidRPr="00402924" w:rsidRDefault="00402924" w:rsidP="00402924">
      <w:pPr>
        <w:overflowPunct/>
        <w:autoSpaceDE/>
        <w:autoSpaceDN/>
        <w:adjustRightInd/>
        <w:spacing w:after="0"/>
        <w:ind w:left="720"/>
        <w:jc w:val="left"/>
        <w:textAlignment w:val="auto"/>
        <w:rPr>
          <w:rFonts w:ascii="Times" w:eastAsia="MS Mincho" w:hAnsi="Times"/>
          <w:sz w:val="20"/>
          <w:szCs w:val="24"/>
          <w:lang w:val="en-US" w:eastAsia="ja-JP"/>
        </w:rPr>
      </w:pPr>
    </w:p>
    <w:p w14:paraId="12579F8C" w14:textId="670BBF95" w:rsidR="00FA007C" w:rsidRPr="00501798" w:rsidRDefault="00671462" w:rsidP="004E1513">
      <w:pPr>
        <w:rPr>
          <w:szCs w:val="22"/>
        </w:rPr>
      </w:pPr>
      <w:r w:rsidRPr="00501798">
        <w:rPr>
          <w:szCs w:val="22"/>
        </w:rPr>
        <w:t xml:space="preserve">In this contribution we </w:t>
      </w:r>
      <w:r w:rsidR="00051864">
        <w:rPr>
          <w:szCs w:val="22"/>
        </w:rPr>
        <w:t>dis</w:t>
      </w:r>
      <w:r w:rsidR="007B5907">
        <w:rPr>
          <w:szCs w:val="22"/>
        </w:rPr>
        <w:t xml:space="preserve">cuss HARQ related </w:t>
      </w:r>
      <w:r w:rsidR="00324FE2">
        <w:rPr>
          <w:szCs w:val="22"/>
        </w:rPr>
        <w:t>design improvements when considering</w:t>
      </w:r>
      <w:r w:rsidR="00CB3C5E">
        <w:rPr>
          <w:szCs w:val="22"/>
        </w:rPr>
        <w:t xml:space="preserve"> the</w:t>
      </w:r>
      <w:r w:rsidR="00324FE2">
        <w:rPr>
          <w:szCs w:val="22"/>
        </w:rPr>
        <w:t xml:space="preserve"> impact </w:t>
      </w:r>
      <w:r w:rsidR="007B5907">
        <w:rPr>
          <w:szCs w:val="22"/>
        </w:rPr>
        <w:t xml:space="preserve">of </w:t>
      </w:r>
      <w:r w:rsidR="00BE75D8">
        <w:rPr>
          <w:szCs w:val="22"/>
        </w:rPr>
        <w:t>low latency traffic</w:t>
      </w:r>
      <w:r w:rsidR="00CB3C5E">
        <w:rPr>
          <w:szCs w:val="22"/>
        </w:rPr>
        <w:t xml:space="preserve"> on existing traffic</w:t>
      </w:r>
      <w:r w:rsidR="00BE75D8">
        <w:rPr>
          <w:szCs w:val="22"/>
        </w:rPr>
        <w:t>.</w:t>
      </w:r>
      <w:r w:rsidR="007B5907">
        <w:rPr>
          <w:szCs w:val="22"/>
        </w:rPr>
        <w:t xml:space="preserve"> In </w:t>
      </w:r>
      <w:r w:rsidR="00847A1F">
        <w:rPr>
          <w:szCs w:val="22"/>
        </w:rPr>
        <w:t>particular,</w:t>
      </w:r>
      <w:r w:rsidR="007B5907">
        <w:rPr>
          <w:szCs w:val="22"/>
        </w:rPr>
        <w:t xml:space="preserve"> we address details regarding</w:t>
      </w:r>
      <w:r w:rsidR="00C3397F">
        <w:rPr>
          <w:szCs w:val="22"/>
        </w:rPr>
        <w:t xml:space="preserve"> </w:t>
      </w:r>
      <w:r w:rsidR="00051864">
        <w:rPr>
          <w:szCs w:val="22"/>
        </w:rPr>
        <w:t>CBG-based transmission</w:t>
      </w:r>
      <w:r w:rsidR="007B5907">
        <w:rPr>
          <w:szCs w:val="22"/>
        </w:rPr>
        <w:t>/retransmissions</w:t>
      </w:r>
      <w:r w:rsidR="003F6FEF">
        <w:rPr>
          <w:szCs w:val="22"/>
        </w:rPr>
        <w:t>, s</w:t>
      </w:r>
      <w:r w:rsidR="00051864">
        <w:rPr>
          <w:szCs w:val="22"/>
        </w:rPr>
        <w:t>ingle and multi-bit HARQ</w:t>
      </w:r>
      <w:r w:rsidR="007B5907">
        <w:rPr>
          <w:szCs w:val="22"/>
        </w:rPr>
        <w:t xml:space="preserve"> feedback</w:t>
      </w:r>
      <w:r w:rsidR="00051864">
        <w:rPr>
          <w:szCs w:val="22"/>
        </w:rPr>
        <w:t xml:space="preserve">, </w:t>
      </w:r>
      <w:r w:rsidR="00832DAF">
        <w:rPr>
          <w:szCs w:val="22"/>
        </w:rPr>
        <w:t xml:space="preserve">and </w:t>
      </w:r>
      <w:r w:rsidR="007B5907">
        <w:rPr>
          <w:szCs w:val="22"/>
        </w:rPr>
        <w:t xml:space="preserve">impact of pre-emption indication on </w:t>
      </w:r>
      <w:r w:rsidR="00007F18" w:rsidRPr="00501798">
        <w:rPr>
          <w:szCs w:val="22"/>
        </w:rPr>
        <w:t xml:space="preserve">HARQ </w:t>
      </w:r>
      <w:r w:rsidR="007B5907">
        <w:rPr>
          <w:szCs w:val="22"/>
        </w:rPr>
        <w:t>design.</w:t>
      </w:r>
      <w:r w:rsidR="00D60A1A" w:rsidRPr="00501798">
        <w:rPr>
          <w:szCs w:val="22"/>
        </w:rPr>
        <w:t xml:space="preserve"> </w:t>
      </w:r>
    </w:p>
    <w:p w14:paraId="767E3D18" w14:textId="1FA0E306" w:rsidR="00946963" w:rsidRPr="004A5B2A" w:rsidRDefault="00085760" w:rsidP="004A5B2A">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CBG based transmissions</w:t>
      </w:r>
    </w:p>
    <w:p w14:paraId="42D45DA6" w14:textId="32E08B3A" w:rsidR="00760BD3" w:rsidRDefault="00A142DB" w:rsidP="00A617A2">
      <w:r>
        <w:t>With CBG based transmission, there is</w:t>
      </w:r>
      <w:r w:rsidR="00C628C3">
        <w:t xml:space="preserve"> a</w:t>
      </w:r>
      <w:r>
        <w:t xml:space="preserve"> trade-off between CBG size and </w:t>
      </w:r>
      <w:r w:rsidR="00C628C3">
        <w:t xml:space="preserve">the </w:t>
      </w:r>
      <w:r>
        <w:t xml:space="preserve">number of feedback bits. As seen </w:t>
      </w:r>
      <w:r w:rsidR="008724EC">
        <w:t>from the agreements above, the CBG granularity can range from as small as a single CB, or on the other extreme can be the entire TB (all the CBs). The first option provides the maximum flexibility in that the UE can specifically request that the</w:t>
      </w:r>
      <w:r w:rsidR="006369FC">
        <w:t xml:space="preserve"> gNB only send those CBs that it failed to decode, minimizing PDSCH resource usage, at the cost of high feedback overhead, whereas requesting retransmission of the entire TB minimizes feedback resource usage at the cost of high</w:t>
      </w:r>
      <w:r w:rsidR="00CE1A64">
        <w:t>er</w:t>
      </w:r>
      <w:r w:rsidR="006369FC">
        <w:t xml:space="preserve"> resource usage of PDSCH resources</w:t>
      </w:r>
      <w:r w:rsidR="00F52669">
        <w:t>.</w:t>
      </w:r>
      <w:r w:rsidR="00CE1A64">
        <w:t xml:space="preserve"> For the case where pre-emption affects several (lar</w:t>
      </w:r>
      <w:r w:rsidR="005E4D40">
        <w:t>ge number of) CBs</w:t>
      </w:r>
      <w:r w:rsidR="00B22635">
        <w:t xml:space="preserve"> in the TB</w:t>
      </w:r>
      <w:r w:rsidR="005E4D40">
        <w:t xml:space="preserve">, it may be inefficient to </w:t>
      </w:r>
      <w:r w:rsidR="00CB3C5E">
        <w:t>employ a</w:t>
      </w:r>
      <w:r w:rsidR="005E4D40">
        <w:t xml:space="preserve"> multi-bit HARQ feedback </w:t>
      </w:r>
      <w:r w:rsidR="00CB3C5E">
        <w:t>scheme where each</w:t>
      </w:r>
      <w:r w:rsidR="005E4D40">
        <w:t xml:space="preserve"> bit </w:t>
      </w:r>
      <w:r w:rsidR="00CB3C5E">
        <w:t xml:space="preserve">provides </w:t>
      </w:r>
      <w:r w:rsidR="005E4D40">
        <w:t>CB</w:t>
      </w:r>
      <w:r w:rsidR="00CB3C5E">
        <w:t xml:space="preserve"> level granularity</w:t>
      </w:r>
      <w:r w:rsidR="005E4D40">
        <w:t xml:space="preserve">. Similarly, for the scenario where pre-emption affects only a few CBs (for e.g., when the low latency traffic in infrequent and/or lightly loaded), utilizing CBG level multi-bit feedback would possibly result in a large number of redundant CB (re)transmissions.  </w:t>
      </w:r>
      <w:r w:rsidR="00F52669">
        <w:t xml:space="preserve"> </w:t>
      </w:r>
    </w:p>
    <w:p w14:paraId="08E6C7E4" w14:textId="48C1AC8B" w:rsidR="00760BD3" w:rsidRDefault="00760BD3" w:rsidP="00A617A2">
      <w:r>
        <w:lastRenderedPageBreak/>
        <w:t xml:space="preserve">Based on the above discussion it would beneficial to allow gNB to dynamically (re)configure CBG </w:t>
      </w:r>
      <w:r w:rsidR="00847A1F">
        <w:t>granularity as</w:t>
      </w:r>
      <w:r>
        <w:t xml:space="preserve"> it applies to multi-bit HARQ feedback.</w:t>
      </w:r>
    </w:p>
    <w:p w14:paraId="37428E10" w14:textId="5EA1CB79" w:rsidR="008724EC" w:rsidRPr="00760BD3" w:rsidRDefault="001307A1" w:rsidP="00A617A2">
      <w:r>
        <w:rPr>
          <w:b/>
          <w:u w:val="single"/>
        </w:rPr>
        <w:t xml:space="preserve">Proposal 1: </w:t>
      </w:r>
      <w:r w:rsidR="00760BD3" w:rsidRPr="00760BD3">
        <w:rPr>
          <w:b/>
          <w:u w:val="single"/>
        </w:rPr>
        <w:t>NR</w:t>
      </w:r>
      <w:r>
        <w:rPr>
          <w:b/>
          <w:u w:val="single"/>
        </w:rPr>
        <w:t xml:space="preserve"> </w:t>
      </w:r>
      <w:r w:rsidR="00760BD3" w:rsidRPr="00760BD3">
        <w:rPr>
          <w:b/>
          <w:u w:val="single"/>
        </w:rPr>
        <w:t>should support dynamic reconfiguration of CB/CBG granularity for multi-bit HARQ feedback</w:t>
      </w:r>
      <w:r w:rsidR="00C7448E">
        <w:rPr>
          <w:b/>
          <w:u w:val="single"/>
        </w:rPr>
        <w:t>.</w:t>
      </w:r>
      <w:r w:rsidR="008724EC" w:rsidRPr="00760BD3">
        <w:t xml:space="preserve">  </w:t>
      </w:r>
    </w:p>
    <w:p w14:paraId="73593317" w14:textId="56D6868B" w:rsidR="00E864DE" w:rsidRPr="00345B09" w:rsidRDefault="00D05F4C" w:rsidP="00345B09">
      <w:pPr>
        <w:pStyle w:val="Heading2"/>
        <w:rPr>
          <w:rFonts w:ascii="Times New Roman" w:hAnsi="Times New Roman"/>
          <w:b/>
          <w:sz w:val="28"/>
          <w:szCs w:val="28"/>
        </w:rPr>
      </w:pPr>
      <w:r>
        <w:rPr>
          <w:rFonts w:ascii="Times New Roman" w:hAnsi="Times New Roman"/>
          <w:b/>
          <w:sz w:val="28"/>
          <w:szCs w:val="28"/>
        </w:rPr>
        <w:t>Early</w:t>
      </w:r>
      <w:r w:rsidR="00345B09">
        <w:rPr>
          <w:rFonts w:ascii="Times New Roman" w:hAnsi="Times New Roman"/>
          <w:b/>
          <w:sz w:val="28"/>
          <w:szCs w:val="28"/>
        </w:rPr>
        <w:t xml:space="preserve"> HARQ </w:t>
      </w:r>
      <w:r>
        <w:rPr>
          <w:rFonts w:ascii="Times New Roman" w:hAnsi="Times New Roman"/>
          <w:b/>
          <w:sz w:val="28"/>
          <w:szCs w:val="28"/>
        </w:rPr>
        <w:t>feedback</w:t>
      </w:r>
    </w:p>
    <w:p w14:paraId="4C99CB11" w14:textId="2E157D84" w:rsidR="00AF7C45" w:rsidRDefault="00CB3C5E" w:rsidP="00C54B45">
      <w:r>
        <w:t xml:space="preserve">Since </w:t>
      </w:r>
      <w:r w:rsidR="00C628C3">
        <w:t xml:space="preserve">the </w:t>
      </w:r>
      <w:r>
        <w:t>indication of low latency</w:t>
      </w:r>
      <w:r w:rsidR="00F56EF0">
        <w:t xml:space="preserve"> transmission</w:t>
      </w:r>
      <w:r>
        <w:t>s</w:t>
      </w:r>
      <w:r w:rsidR="00F56EF0">
        <w:t xml:space="preserve"> pre-empting existing (e.g., eMBB) traffic can </w:t>
      </w:r>
      <w:r w:rsidR="00000255">
        <w:t xml:space="preserve">be </w:t>
      </w:r>
      <w:r w:rsidR="00F56EF0">
        <w:t xml:space="preserve">dynamically signalled to </w:t>
      </w:r>
      <w:r w:rsidR="00C628C3">
        <w:t xml:space="preserve">a </w:t>
      </w:r>
      <w:r w:rsidR="00F56EF0">
        <w:t xml:space="preserve">UE whose downlink resources have </w:t>
      </w:r>
      <w:r w:rsidR="00000255">
        <w:t xml:space="preserve">been </w:t>
      </w:r>
      <w:r w:rsidR="00F56EF0">
        <w:t xml:space="preserve">partially pre-empted, this information can </w:t>
      </w:r>
      <w:r>
        <w:t xml:space="preserve">then </w:t>
      </w:r>
      <w:r w:rsidR="00F56EF0">
        <w:t>be used by the UE to facilitate demodulation</w:t>
      </w:r>
      <w:r w:rsidR="00346662">
        <w:t xml:space="preserve">. </w:t>
      </w:r>
      <w:r w:rsidR="00D05F4C">
        <w:t xml:space="preserve">One manner of utilizing this information is as a facilitator </w:t>
      </w:r>
      <w:r w:rsidR="008A418E">
        <w:t xml:space="preserve">to provide </w:t>
      </w:r>
      <w:r w:rsidR="00D05F4C">
        <w:t>early HARQ feedback.</w:t>
      </w:r>
      <w:r w:rsidR="008A418E">
        <w:t xml:space="preserve"> For example, if the UE knows the resource or group of resources that are pre-empted, it could</w:t>
      </w:r>
      <w:r w:rsidR="00C54B45">
        <w:t xml:space="preserve"> attempt to</w:t>
      </w:r>
      <w:r w:rsidR="008A418E">
        <w:t xml:space="preserve"> first decode the CB/CBGs in those resources, basing its HARQ feedback decision on the result</w:t>
      </w:r>
      <w:r w:rsidR="00C54B45">
        <w:t xml:space="preserve"> of this decoding attempt. Effectively, the UE can use this mechanism to request retransmission of affected CBs/CBGs before even attempting to decode the entire TB or group of TBs, potentially improving HARQ feedback latency</w:t>
      </w:r>
      <w:r>
        <w:t>.</w:t>
      </w:r>
      <w:r w:rsidR="006909AE">
        <w:t xml:space="preserve"> </w:t>
      </w:r>
    </w:p>
    <w:p w14:paraId="42A74EDF" w14:textId="1E2DD2BD" w:rsidR="00174557" w:rsidRDefault="00B173FE" w:rsidP="00B173FE">
      <w:pPr>
        <w:rPr>
          <w:b/>
          <w:szCs w:val="22"/>
          <w:lang w:eastAsia="sv-SE"/>
        </w:rPr>
      </w:pPr>
      <w:r>
        <w:rPr>
          <w:b/>
          <w:szCs w:val="22"/>
          <w:u w:val="single"/>
          <w:lang w:eastAsia="sv-SE"/>
        </w:rPr>
        <w:t>P</w:t>
      </w:r>
      <w:r w:rsidR="00C54B45">
        <w:rPr>
          <w:b/>
          <w:szCs w:val="22"/>
          <w:u w:val="single"/>
          <w:lang w:eastAsia="sv-SE"/>
        </w:rPr>
        <w:t>roposal 2</w:t>
      </w:r>
      <w:r>
        <w:rPr>
          <w:b/>
          <w:szCs w:val="22"/>
          <w:u w:val="single"/>
          <w:lang w:eastAsia="sv-SE"/>
        </w:rPr>
        <w:t xml:space="preserve">: </w:t>
      </w:r>
      <w:r w:rsidR="004513C9">
        <w:rPr>
          <w:b/>
          <w:szCs w:val="22"/>
          <w:u w:val="single"/>
          <w:lang w:eastAsia="sv-SE"/>
        </w:rPr>
        <w:t xml:space="preserve">NR should support </w:t>
      </w:r>
      <w:r w:rsidR="00C54B45">
        <w:rPr>
          <w:b/>
          <w:szCs w:val="22"/>
          <w:u w:val="single"/>
          <w:lang w:eastAsia="sv-SE"/>
        </w:rPr>
        <w:t>early HARQ feedback for UEs affected by low latency traffic pre-emp</w:t>
      </w:r>
      <w:r w:rsidR="00CC1619">
        <w:rPr>
          <w:b/>
          <w:szCs w:val="22"/>
          <w:u w:val="single"/>
          <w:lang w:eastAsia="sv-SE"/>
        </w:rPr>
        <w:t>t</w:t>
      </w:r>
      <w:r w:rsidR="00C54B45">
        <w:rPr>
          <w:b/>
          <w:szCs w:val="22"/>
          <w:u w:val="single"/>
          <w:lang w:eastAsia="sv-SE"/>
        </w:rPr>
        <w:t>ion</w:t>
      </w:r>
      <w:r w:rsidR="00C7448E">
        <w:rPr>
          <w:b/>
          <w:szCs w:val="22"/>
          <w:u w:val="single"/>
          <w:lang w:eastAsia="sv-SE"/>
        </w:rPr>
        <w:t>.</w:t>
      </w:r>
    </w:p>
    <w:p w14:paraId="6884E2F4" w14:textId="097D0E2B" w:rsidR="00345B09" w:rsidRDefault="00C7448E" w:rsidP="00345B09">
      <w:pPr>
        <w:pStyle w:val="Heading2"/>
        <w:rPr>
          <w:rFonts w:ascii="Times New Roman" w:hAnsi="Times New Roman"/>
          <w:b/>
          <w:sz w:val="28"/>
          <w:szCs w:val="28"/>
          <w:lang w:eastAsia="sv-SE"/>
        </w:rPr>
      </w:pPr>
      <w:r>
        <w:rPr>
          <w:rFonts w:ascii="Times New Roman" w:hAnsi="Times New Roman"/>
          <w:b/>
          <w:sz w:val="28"/>
          <w:szCs w:val="28"/>
          <w:lang w:eastAsia="sv-SE"/>
        </w:rPr>
        <w:t>CBG based re</w:t>
      </w:r>
      <w:r w:rsidR="006165C1">
        <w:rPr>
          <w:rFonts w:ascii="Times New Roman" w:hAnsi="Times New Roman"/>
          <w:b/>
          <w:sz w:val="28"/>
          <w:szCs w:val="28"/>
          <w:lang w:eastAsia="sv-SE"/>
        </w:rPr>
        <w:t>transmission</w:t>
      </w:r>
      <w:r>
        <w:rPr>
          <w:rFonts w:ascii="Times New Roman" w:hAnsi="Times New Roman"/>
          <w:b/>
          <w:sz w:val="28"/>
          <w:szCs w:val="28"/>
          <w:lang w:eastAsia="sv-SE"/>
        </w:rPr>
        <w:t xml:space="preserve"> with indication</w:t>
      </w:r>
    </w:p>
    <w:p w14:paraId="453DE517" w14:textId="6379EAA5" w:rsidR="004B6833" w:rsidRPr="004B6833" w:rsidRDefault="004B6833" w:rsidP="004B6833">
      <w:pPr>
        <w:rPr>
          <w:lang w:eastAsia="sv-SE"/>
        </w:rPr>
      </w:pPr>
      <w:r>
        <w:rPr>
          <w:lang w:eastAsia="sv-SE"/>
        </w:rPr>
        <w:t>In addition to early HARQ feedback</w:t>
      </w:r>
      <w:r w:rsidR="009502ED">
        <w:rPr>
          <w:lang w:eastAsia="sv-SE"/>
        </w:rPr>
        <w:t>,</w:t>
      </w:r>
      <w:r>
        <w:rPr>
          <w:lang w:eastAsia="sv-SE"/>
        </w:rPr>
        <w:t xml:space="preserve"> another mechanism to facilitate demodulation and decoding at the affected UEs is to allow for a </w:t>
      </w:r>
      <w:r w:rsidR="00C7448E">
        <w:rPr>
          <w:lang w:eastAsia="sv-SE"/>
        </w:rPr>
        <w:t>CBG based re</w:t>
      </w:r>
      <w:r>
        <w:rPr>
          <w:lang w:eastAsia="sv-SE"/>
        </w:rPr>
        <w:t xml:space="preserve">transmission </w:t>
      </w:r>
      <w:r w:rsidR="00C7448E">
        <w:rPr>
          <w:lang w:eastAsia="sv-SE"/>
        </w:rPr>
        <w:t xml:space="preserve">with indication </w:t>
      </w:r>
      <w:r>
        <w:rPr>
          <w:lang w:eastAsia="sv-SE"/>
        </w:rPr>
        <w:t>when a UE is affected by pre-emption of resources that were originally assigned to it. The gNB can choose to utilize a secondary transmission for those CB/CBGs affected by the pre-emption, and can do this pr</w:t>
      </w:r>
      <w:r w:rsidR="00CB3C5E">
        <w:rPr>
          <w:lang w:eastAsia="sv-SE"/>
        </w:rPr>
        <w:t>oactively</w:t>
      </w:r>
      <w:r>
        <w:rPr>
          <w:lang w:eastAsia="sv-SE"/>
        </w:rPr>
        <w:t>, i.e., without waiting for the UEs HARQ</w:t>
      </w:r>
      <w:r w:rsidR="00CB3C5E">
        <w:rPr>
          <w:lang w:eastAsia="sv-SE"/>
        </w:rPr>
        <w:t xml:space="preserve"> feedback</w:t>
      </w:r>
      <w:r>
        <w:rPr>
          <w:lang w:eastAsia="sv-SE"/>
        </w:rPr>
        <w:t>. The gNB can let the UE know</w:t>
      </w:r>
      <w:r w:rsidR="00CB3C5E">
        <w:rPr>
          <w:lang w:eastAsia="sv-SE"/>
        </w:rPr>
        <w:t>,</w:t>
      </w:r>
      <w:r>
        <w:rPr>
          <w:lang w:eastAsia="sv-SE"/>
        </w:rPr>
        <w:t xml:space="preserve"> by way of a 1</w:t>
      </w:r>
      <w:r w:rsidR="009502ED">
        <w:rPr>
          <w:lang w:eastAsia="sv-SE"/>
        </w:rPr>
        <w:t>-</w:t>
      </w:r>
      <w:r>
        <w:rPr>
          <w:lang w:eastAsia="sv-SE"/>
        </w:rPr>
        <w:t xml:space="preserve">bit Flag (which can be sent along with the pre-emption indication), that it is going to be immediately sending a </w:t>
      </w:r>
      <w:r w:rsidR="00C7448E">
        <w:rPr>
          <w:lang w:eastAsia="sv-SE"/>
        </w:rPr>
        <w:t>re</w:t>
      </w:r>
      <w:r>
        <w:rPr>
          <w:lang w:eastAsia="sv-SE"/>
        </w:rPr>
        <w:t>transmission of the CB/CBGs affected by the pre-emption.</w:t>
      </w:r>
      <w:r w:rsidR="00847A1F">
        <w:rPr>
          <w:lang w:eastAsia="sv-SE"/>
        </w:rPr>
        <w:t xml:space="preserve"> </w:t>
      </w:r>
      <w:r>
        <w:rPr>
          <w:lang w:eastAsia="sv-SE"/>
        </w:rPr>
        <w:t xml:space="preserve">The UE can then use this additional </w:t>
      </w:r>
      <w:r w:rsidR="00C7448E">
        <w:rPr>
          <w:lang w:eastAsia="sv-SE"/>
        </w:rPr>
        <w:t>re</w:t>
      </w:r>
      <w:r>
        <w:rPr>
          <w:lang w:eastAsia="sv-SE"/>
        </w:rPr>
        <w:t xml:space="preserve">transmission to help decode the CB/CBGs in case the original transmission fails. This can then help </w:t>
      </w:r>
      <w:r w:rsidR="009502ED">
        <w:rPr>
          <w:lang w:eastAsia="sv-SE"/>
        </w:rPr>
        <w:t>to</w:t>
      </w:r>
      <w:r>
        <w:rPr>
          <w:lang w:eastAsia="sv-SE"/>
        </w:rPr>
        <w:t xml:space="preserve"> reduce latency, since gNB does not have to wait for UE</w:t>
      </w:r>
      <w:r w:rsidR="009502ED">
        <w:rPr>
          <w:lang w:eastAsia="sv-SE"/>
        </w:rPr>
        <w:t>’</w:t>
      </w:r>
      <w:r>
        <w:rPr>
          <w:lang w:eastAsia="sv-SE"/>
        </w:rPr>
        <w:t>s HARQ feedback before retransmitting the affected CB</w:t>
      </w:r>
      <w:r w:rsidR="00CB3C5E">
        <w:rPr>
          <w:lang w:eastAsia="sv-SE"/>
        </w:rPr>
        <w:t>/</w:t>
      </w:r>
      <w:r w:rsidR="003005DF">
        <w:rPr>
          <w:lang w:eastAsia="sv-SE"/>
        </w:rPr>
        <w:t>CBGs.</w:t>
      </w:r>
    </w:p>
    <w:p w14:paraId="57A99961" w14:textId="35A4092B" w:rsidR="00375940" w:rsidRDefault="00B173FE" w:rsidP="00375940">
      <w:pPr>
        <w:rPr>
          <w:b/>
          <w:szCs w:val="22"/>
          <w:u w:val="single"/>
          <w:lang w:eastAsia="sv-SE"/>
        </w:rPr>
      </w:pPr>
      <w:r>
        <w:rPr>
          <w:b/>
          <w:szCs w:val="22"/>
          <w:u w:val="single"/>
          <w:lang w:eastAsia="sv-SE"/>
        </w:rPr>
        <w:t xml:space="preserve">Proposal </w:t>
      </w:r>
      <w:r w:rsidR="001307A1">
        <w:rPr>
          <w:b/>
          <w:szCs w:val="22"/>
          <w:u w:val="single"/>
          <w:lang w:eastAsia="sv-SE"/>
        </w:rPr>
        <w:t>3</w:t>
      </w:r>
      <w:r w:rsidR="00043B15">
        <w:rPr>
          <w:b/>
          <w:szCs w:val="22"/>
          <w:u w:val="single"/>
          <w:lang w:eastAsia="sv-SE"/>
        </w:rPr>
        <w:t>:</w:t>
      </w:r>
      <w:r w:rsidR="00375940">
        <w:rPr>
          <w:b/>
          <w:szCs w:val="22"/>
          <w:u w:val="single"/>
          <w:lang w:eastAsia="sv-SE"/>
        </w:rPr>
        <w:t xml:space="preserve"> NR should support </w:t>
      </w:r>
      <w:r w:rsidR="00C7448E">
        <w:rPr>
          <w:b/>
          <w:szCs w:val="22"/>
          <w:u w:val="single"/>
          <w:lang w:eastAsia="sv-SE"/>
        </w:rPr>
        <w:t>CBG based re</w:t>
      </w:r>
      <w:r w:rsidR="003005DF">
        <w:rPr>
          <w:b/>
          <w:szCs w:val="22"/>
          <w:u w:val="single"/>
          <w:lang w:eastAsia="sv-SE"/>
        </w:rPr>
        <w:t xml:space="preserve">transmission </w:t>
      </w:r>
      <w:r w:rsidR="00C7448E">
        <w:rPr>
          <w:b/>
          <w:szCs w:val="22"/>
          <w:u w:val="single"/>
          <w:lang w:eastAsia="sv-SE"/>
        </w:rPr>
        <w:t xml:space="preserve">with indication </w:t>
      </w:r>
      <w:r w:rsidR="003005DF">
        <w:rPr>
          <w:b/>
          <w:szCs w:val="22"/>
          <w:u w:val="single"/>
          <w:lang w:eastAsia="sv-SE"/>
        </w:rPr>
        <w:t>for UEs affected by low latency traffic</w:t>
      </w:r>
      <w:r w:rsidR="00C7448E">
        <w:rPr>
          <w:b/>
          <w:szCs w:val="22"/>
          <w:u w:val="single"/>
          <w:lang w:eastAsia="sv-SE"/>
        </w:rPr>
        <w:t>.</w:t>
      </w:r>
    </w:p>
    <w:p w14:paraId="4DB74379" w14:textId="2793A2FE" w:rsidR="00DE1BA7" w:rsidRPr="00211189" w:rsidRDefault="00DE1BA7" w:rsidP="00215991">
      <w:pPr>
        <w:rPr>
          <w:b/>
          <w:sz w:val="24"/>
          <w:szCs w:val="24"/>
          <w:u w:val="single"/>
        </w:rPr>
      </w:pPr>
    </w:p>
    <w:p w14:paraId="596E93DF" w14:textId="4893F5BD" w:rsidR="00821C42" w:rsidRPr="00417A12" w:rsidRDefault="00BF17FD" w:rsidP="00821C42">
      <w:pPr>
        <w:pStyle w:val="Heading1"/>
        <w:pBdr>
          <w:top w:val="single" w:sz="12" w:space="5" w:color="auto"/>
        </w:pBdr>
        <w:spacing w:after="120"/>
        <w:rPr>
          <w:rFonts w:ascii="Times New Roman" w:hAnsi="Times New Roman"/>
          <w:b/>
          <w:sz w:val="32"/>
          <w:lang w:val="en-US"/>
        </w:rPr>
      </w:pPr>
      <w:r w:rsidRPr="00417A12">
        <w:rPr>
          <w:rFonts w:ascii="Times New Roman" w:hAnsi="Times New Roman"/>
          <w:b/>
          <w:sz w:val="32"/>
          <w:lang w:val="en-US"/>
        </w:rPr>
        <w:t>Summary</w:t>
      </w:r>
    </w:p>
    <w:p w14:paraId="39DF3EF2" w14:textId="03B6C549" w:rsidR="0074244B" w:rsidRDefault="00345B09" w:rsidP="003242DD">
      <w:pPr>
        <w:rPr>
          <w:szCs w:val="22"/>
        </w:rPr>
      </w:pPr>
      <w:r w:rsidRPr="00501798">
        <w:rPr>
          <w:szCs w:val="22"/>
        </w:rPr>
        <w:t xml:space="preserve">In this contribution we </w:t>
      </w:r>
      <w:r>
        <w:rPr>
          <w:szCs w:val="22"/>
        </w:rPr>
        <w:t xml:space="preserve">discussed </w:t>
      </w:r>
      <w:r w:rsidR="009152A4">
        <w:rPr>
          <w:szCs w:val="22"/>
        </w:rPr>
        <w:t>HARQ related design improvements when considering the impact of low latency traffic on existing traffic.</w:t>
      </w:r>
      <w:r w:rsidR="00847A1F">
        <w:rPr>
          <w:szCs w:val="22"/>
        </w:rPr>
        <w:t xml:space="preserve"> </w:t>
      </w:r>
      <w:r>
        <w:rPr>
          <w:szCs w:val="22"/>
        </w:rPr>
        <w:t>Based on our discussion we propose the following:</w:t>
      </w:r>
    </w:p>
    <w:p w14:paraId="183AF4B4" w14:textId="07954A7E" w:rsidR="001307A1" w:rsidRDefault="001307A1" w:rsidP="001307A1">
      <w:r>
        <w:rPr>
          <w:b/>
          <w:u w:val="single"/>
        </w:rPr>
        <w:t xml:space="preserve">Proposal 1: </w:t>
      </w:r>
      <w:r w:rsidRPr="00760BD3">
        <w:rPr>
          <w:b/>
          <w:u w:val="single"/>
        </w:rPr>
        <w:t>NR</w:t>
      </w:r>
      <w:r>
        <w:rPr>
          <w:b/>
          <w:u w:val="single"/>
        </w:rPr>
        <w:t xml:space="preserve"> </w:t>
      </w:r>
      <w:r w:rsidRPr="00760BD3">
        <w:rPr>
          <w:b/>
          <w:u w:val="single"/>
        </w:rPr>
        <w:t>should support dynamic reconfiguration of CB/CBG granularity for multi-bit HARQ feedback</w:t>
      </w:r>
      <w:r w:rsidR="00C7448E">
        <w:rPr>
          <w:b/>
          <w:u w:val="single"/>
        </w:rPr>
        <w:t>.</w:t>
      </w:r>
      <w:r w:rsidRPr="00760BD3">
        <w:t xml:space="preserve">  </w:t>
      </w:r>
    </w:p>
    <w:p w14:paraId="58F3ACB8" w14:textId="4977C262" w:rsidR="001307A1" w:rsidRDefault="001307A1" w:rsidP="001307A1">
      <w:pPr>
        <w:rPr>
          <w:b/>
          <w:szCs w:val="22"/>
          <w:lang w:eastAsia="sv-SE"/>
        </w:rPr>
      </w:pPr>
      <w:r>
        <w:rPr>
          <w:b/>
          <w:szCs w:val="22"/>
          <w:u w:val="single"/>
          <w:lang w:eastAsia="sv-SE"/>
        </w:rPr>
        <w:t>Proposal 2: NR should support early HARQ feedback for UEs affected by low latency traffic pre-emption</w:t>
      </w:r>
      <w:r w:rsidR="00C7448E">
        <w:rPr>
          <w:b/>
          <w:szCs w:val="22"/>
          <w:u w:val="single"/>
          <w:lang w:eastAsia="sv-SE"/>
        </w:rPr>
        <w:t>.</w:t>
      </w:r>
    </w:p>
    <w:p w14:paraId="3BA86BB9" w14:textId="710098D0" w:rsidR="001307A1" w:rsidRDefault="001307A1" w:rsidP="001307A1">
      <w:pPr>
        <w:rPr>
          <w:b/>
          <w:szCs w:val="22"/>
          <w:u w:val="single"/>
          <w:lang w:eastAsia="sv-SE"/>
        </w:rPr>
      </w:pPr>
      <w:r>
        <w:rPr>
          <w:b/>
          <w:szCs w:val="22"/>
          <w:u w:val="single"/>
          <w:lang w:eastAsia="sv-SE"/>
        </w:rPr>
        <w:t xml:space="preserve">Proposal 3: NR should support </w:t>
      </w:r>
      <w:r w:rsidR="00C7448E">
        <w:rPr>
          <w:b/>
          <w:szCs w:val="22"/>
          <w:u w:val="single"/>
          <w:lang w:eastAsia="sv-SE"/>
        </w:rPr>
        <w:t>CBG based re</w:t>
      </w:r>
      <w:r>
        <w:rPr>
          <w:b/>
          <w:szCs w:val="22"/>
          <w:u w:val="single"/>
          <w:lang w:eastAsia="sv-SE"/>
        </w:rPr>
        <w:t>transmission for UEs affected by low latency traffic</w:t>
      </w:r>
      <w:r w:rsidR="00C7448E">
        <w:rPr>
          <w:b/>
          <w:szCs w:val="22"/>
          <w:u w:val="single"/>
          <w:lang w:eastAsia="sv-SE"/>
        </w:rPr>
        <w:t>.</w:t>
      </w:r>
    </w:p>
    <w:p w14:paraId="2B92A036" w14:textId="77777777" w:rsidR="001307A1" w:rsidRPr="00760BD3" w:rsidRDefault="001307A1" w:rsidP="001307A1"/>
    <w:p w14:paraId="0EF7466D" w14:textId="77777777" w:rsidR="00251B4A" w:rsidRPr="00701C79" w:rsidRDefault="00251B4A" w:rsidP="00251B4A">
      <w:pPr>
        <w:pStyle w:val="Heading1"/>
        <w:rPr>
          <w:rFonts w:ascii="Times New Roman" w:hAnsi="Times New Roman"/>
          <w:b/>
          <w:sz w:val="32"/>
          <w:lang w:val="en-US"/>
        </w:rPr>
      </w:pPr>
      <w:r w:rsidRPr="00701C79">
        <w:rPr>
          <w:rFonts w:ascii="Times New Roman" w:hAnsi="Times New Roman"/>
          <w:b/>
          <w:sz w:val="32"/>
          <w:lang w:val="en-US"/>
        </w:rPr>
        <w:t>References</w:t>
      </w:r>
    </w:p>
    <w:p w14:paraId="1CA3A936" w14:textId="650E2CCB" w:rsidR="00E246F8" w:rsidRPr="00C744BA" w:rsidRDefault="007C1013" w:rsidP="00C744BA">
      <w:pPr>
        <w:pStyle w:val="Header"/>
        <w:tabs>
          <w:tab w:val="right" w:pos="9781"/>
        </w:tabs>
        <w:ind w:right="-58"/>
        <w:rPr>
          <w:rFonts w:ascii="Times New Roman" w:eastAsia="Times New Roman" w:hAnsi="Times New Roman" w:cs="Times New Roman"/>
          <w:b w:val="0"/>
          <w:sz w:val="22"/>
          <w:szCs w:val="22"/>
          <w:lang w:eastAsia="en-US"/>
        </w:rPr>
      </w:pPr>
      <w:r w:rsidRPr="00C744BA">
        <w:rPr>
          <w:rFonts w:ascii="Times New Roman" w:eastAsia="Times New Roman" w:hAnsi="Times New Roman" w:cs="Times New Roman"/>
          <w:b w:val="0"/>
          <w:sz w:val="22"/>
          <w:szCs w:val="22"/>
          <w:lang w:eastAsia="en-US"/>
        </w:rPr>
        <w:t xml:space="preserve">[1]  Chairman’s Notes, </w:t>
      </w:r>
      <w:r w:rsidR="00C744BA" w:rsidRPr="00C744BA">
        <w:rPr>
          <w:rFonts w:ascii="Times New Roman" w:hAnsi="Times New Roman" w:cs="Times New Roman"/>
          <w:b w:val="0"/>
          <w:bCs w:val="0"/>
          <w:sz w:val="22"/>
          <w:szCs w:val="22"/>
        </w:rPr>
        <w:t xml:space="preserve">3GPP TSG RAN WG1 </w:t>
      </w:r>
      <w:r w:rsidR="00C744BA" w:rsidRPr="00C744BA">
        <w:rPr>
          <w:rFonts w:ascii="Times New Roman" w:eastAsia="MS Mincho" w:hAnsi="Times New Roman" w:cs="Times New Roman"/>
          <w:b w:val="0"/>
          <w:bCs w:val="0"/>
          <w:sz w:val="22"/>
          <w:szCs w:val="22"/>
          <w:lang w:eastAsia="ja-JP"/>
        </w:rPr>
        <w:t>Meeting #88</w:t>
      </w:r>
      <w:r w:rsidR="004F5719">
        <w:rPr>
          <w:rFonts w:ascii="Times New Roman" w:eastAsia="MS Mincho" w:hAnsi="Times New Roman" w:cs="Times New Roman"/>
          <w:b w:val="0"/>
          <w:bCs w:val="0"/>
          <w:sz w:val="22"/>
          <w:szCs w:val="22"/>
          <w:lang w:eastAsia="ja-JP"/>
        </w:rPr>
        <w:t>bis</w:t>
      </w:r>
      <w:r w:rsidR="00C744BA" w:rsidRPr="00C744BA">
        <w:rPr>
          <w:rFonts w:ascii="Times New Roman" w:eastAsia="MS Mincho" w:hAnsi="Times New Roman" w:cs="Times New Roman"/>
          <w:b w:val="0"/>
          <w:bCs w:val="0"/>
          <w:sz w:val="22"/>
          <w:szCs w:val="22"/>
          <w:lang w:eastAsia="ja-JP"/>
        </w:rPr>
        <w:t xml:space="preserve">, </w:t>
      </w:r>
      <w:r w:rsidR="004F5719">
        <w:rPr>
          <w:rFonts w:ascii="Times New Roman" w:eastAsia="MS Mincho" w:hAnsi="Times New Roman" w:cs="Times New Roman"/>
          <w:b w:val="0"/>
          <w:bCs w:val="0"/>
          <w:sz w:val="22"/>
          <w:szCs w:val="22"/>
          <w:lang w:eastAsia="ja-JP"/>
        </w:rPr>
        <w:t>Spokane</w:t>
      </w:r>
      <w:r w:rsidRPr="00C744BA">
        <w:rPr>
          <w:rFonts w:ascii="Times New Roman" w:eastAsia="Times New Roman" w:hAnsi="Times New Roman" w:cs="Times New Roman"/>
          <w:b w:val="0"/>
          <w:sz w:val="22"/>
          <w:szCs w:val="22"/>
          <w:lang w:eastAsia="en-US"/>
        </w:rPr>
        <w:t xml:space="preserve">, </w:t>
      </w:r>
      <w:r w:rsidR="004F5719">
        <w:rPr>
          <w:rFonts w:ascii="Times New Roman" w:eastAsia="Times New Roman" w:hAnsi="Times New Roman" w:cs="Times New Roman"/>
          <w:b w:val="0"/>
          <w:sz w:val="22"/>
          <w:szCs w:val="22"/>
          <w:lang w:eastAsia="en-US"/>
        </w:rPr>
        <w:t>USA</w:t>
      </w:r>
      <w:r w:rsidRPr="00C744BA">
        <w:rPr>
          <w:rFonts w:ascii="Times New Roman" w:eastAsia="Times New Roman" w:hAnsi="Times New Roman" w:cs="Times New Roman"/>
          <w:b w:val="0"/>
          <w:sz w:val="22"/>
          <w:szCs w:val="22"/>
          <w:lang w:eastAsia="en-US"/>
        </w:rPr>
        <w:t xml:space="preserve">, </w:t>
      </w:r>
      <w:r w:rsidR="004F5719">
        <w:rPr>
          <w:rFonts w:ascii="Times New Roman" w:eastAsia="Times New Roman" w:hAnsi="Times New Roman" w:cs="Times New Roman"/>
          <w:b w:val="0"/>
          <w:sz w:val="22"/>
          <w:szCs w:val="22"/>
          <w:lang w:eastAsia="en-US"/>
        </w:rPr>
        <w:t>April</w:t>
      </w:r>
      <w:r w:rsidR="005C6D52">
        <w:rPr>
          <w:rFonts w:ascii="Times New Roman" w:eastAsia="Times New Roman" w:hAnsi="Times New Roman" w:cs="Times New Roman"/>
          <w:b w:val="0"/>
          <w:sz w:val="22"/>
          <w:szCs w:val="22"/>
          <w:lang w:eastAsia="en-US"/>
        </w:rPr>
        <w:t xml:space="preserve"> </w:t>
      </w:r>
      <w:r w:rsidR="004F5719">
        <w:rPr>
          <w:rFonts w:ascii="Times New Roman" w:eastAsia="Times New Roman" w:hAnsi="Times New Roman" w:cs="Times New Roman"/>
          <w:b w:val="0"/>
          <w:sz w:val="22"/>
          <w:szCs w:val="22"/>
          <w:lang w:eastAsia="en-US"/>
        </w:rPr>
        <w:t>3</w:t>
      </w:r>
      <w:r w:rsidR="004F5719" w:rsidRPr="004F5719">
        <w:rPr>
          <w:rFonts w:ascii="Times New Roman" w:eastAsia="Times New Roman" w:hAnsi="Times New Roman" w:cs="Times New Roman"/>
          <w:b w:val="0"/>
          <w:sz w:val="22"/>
          <w:szCs w:val="22"/>
          <w:vertAlign w:val="superscript"/>
          <w:lang w:eastAsia="en-US"/>
        </w:rPr>
        <w:t>rd</w:t>
      </w:r>
      <w:r w:rsidR="005C6D52">
        <w:rPr>
          <w:rFonts w:ascii="Times New Roman" w:eastAsia="Times New Roman" w:hAnsi="Times New Roman" w:cs="Times New Roman"/>
          <w:b w:val="0"/>
          <w:sz w:val="22"/>
          <w:szCs w:val="22"/>
          <w:lang w:eastAsia="en-US"/>
        </w:rPr>
        <w:t xml:space="preserve"> </w:t>
      </w:r>
      <w:r w:rsidRPr="00C744BA">
        <w:rPr>
          <w:rFonts w:ascii="Times New Roman" w:eastAsia="Times New Roman" w:hAnsi="Times New Roman" w:cs="Times New Roman"/>
          <w:b w:val="0"/>
          <w:sz w:val="22"/>
          <w:szCs w:val="22"/>
          <w:lang w:eastAsia="en-US"/>
        </w:rPr>
        <w:t xml:space="preserve">– </w:t>
      </w:r>
      <w:r w:rsidR="00B05379" w:rsidRPr="00C744BA">
        <w:rPr>
          <w:rFonts w:ascii="Times New Roman" w:eastAsia="Times New Roman" w:hAnsi="Times New Roman" w:cs="Times New Roman"/>
          <w:b w:val="0"/>
          <w:sz w:val="22"/>
          <w:szCs w:val="22"/>
          <w:lang w:eastAsia="en-US"/>
        </w:rPr>
        <w:t>7</w:t>
      </w:r>
      <w:r w:rsidR="005C6D52" w:rsidRPr="005C6D52">
        <w:rPr>
          <w:rFonts w:ascii="Times New Roman" w:eastAsia="Times New Roman" w:hAnsi="Times New Roman" w:cs="Times New Roman"/>
          <w:b w:val="0"/>
          <w:sz w:val="22"/>
          <w:szCs w:val="22"/>
          <w:vertAlign w:val="superscript"/>
          <w:lang w:eastAsia="en-US"/>
        </w:rPr>
        <w:t>th</w:t>
      </w:r>
      <w:r w:rsidRPr="00C744BA">
        <w:rPr>
          <w:rFonts w:ascii="Times New Roman" w:eastAsia="Times New Roman" w:hAnsi="Times New Roman" w:cs="Times New Roman"/>
          <w:b w:val="0"/>
          <w:sz w:val="22"/>
          <w:szCs w:val="22"/>
          <w:lang w:eastAsia="en-US"/>
        </w:rPr>
        <w:t xml:space="preserve"> 2017 </w:t>
      </w:r>
    </w:p>
    <w:p w14:paraId="7B7233EC" w14:textId="663C18CF" w:rsidR="008F5E32" w:rsidRDefault="00CE5EEB" w:rsidP="00507E84">
      <w:pPr>
        <w:pStyle w:val="Reference"/>
        <w:numPr>
          <w:ilvl w:val="0"/>
          <w:numId w:val="0"/>
        </w:numPr>
        <w:spacing w:after="0"/>
        <w:ind w:left="567" w:hanging="567"/>
        <w:rPr>
          <w:szCs w:val="22"/>
        </w:rPr>
      </w:pPr>
      <w:r>
        <w:t xml:space="preserve">[2]  </w:t>
      </w:r>
      <w:r w:rsidR="004F5719" w:rsidRPr="004F5719">
        <w:rPr>
          <w:rFonts w:eastAsia="Times New Roman"/>
          <w:szCs w:val="22"/>
          <w:lang w:eastAsia="en-US"/>
        </w:rPr>
        <w:t xml:space="preserve">Chairman’s Notes, </w:t>
      </w:r>
      <w:r w:rsidR="004F5719" w:rsidRPr="004F5719">
        <w:rPr>
          <w:bCs/>
          <w:szCs w:val="22"/>
        </w:rPr>
        <w:t xml:space="preserve">3GPP TSG RAN WG1 </w:t>
      </w:r>
      <w:r w:rsidR="004F5719" w:rsidRPr="004F5719">
        <w:rPr>
          <w:rFonts w:eastAsia="MS Mincho"/>
          <w:bCs/>
          <w:szCs w:val="22"/>
          <w:lang w:eastAsia="ja-JP"/>
        </w:rPr>
        <w:t xml:space="preserve">Meeting #88, </w:t>
      </w:r>
      <w:r w:rsidR="004F5719" w:rsidRPr="004F5719">
        <w:rPr>
          <w:rFonts w:eastAsia="Times New Roman"/>
          <w:szCs w:val="22"/>
          <w:lang w:eastAsia="en-US"/>
        </w:rPr>
        <w:t>Athens, Greece, February 13</w:t>
      </w:r>
      <w:r w:rsidR="004F5719" w:rsidRPr="004F5719">
        <w:rPr>
          <w:rFonts w:eastAsia="Times New Roman"/>
          <w:szCs w:val="22"/>
          <w:vertAlign w:val="superscript"/>
          <w:lang w:eastAsia="en-US"/>
        </w:rPr>
        <w:t>th</w:t>
      </w:r>
      <w:r w:rsidR="004F5719" w:rsidRPr="004F5719">
        <w:rPr>
          <w:rFonts w:eastAsia="Times New Roman"/>
          <w:szCs w:val="22"/>
          <w:lang w:eastAsia="en-US"/>
        </w:rPr>
        <w:t xml:space="preserve"> – 17</w:t>
      </w:r>
      <w:r w:rsidR="004F5719" w:rsidRPr="004F5719">
        <w:rPr>
          <w:rFonts w:eastAsia="Times New Roman"/>
          <w:szCs w:val="22"/>
          <w:vertAlign w:val="superscript"/>
          <w:lang w:eastAsia="en-US"/>
        </w:rPr>
        <w:t>th</w:t>
      </w:r>
      <w:r w:rsidR="004F5719" w:rsidRPr="004F5719">
        <w:rPr>
          <w:rFonts w:eastAsia="Times New Roman"/>
          <w:szCs w:val="22"/>
          <w:lang w:eastAsia="en-US"/>
        </w:rPr>
        <w:t xml:space="preserve"> 2017</w:t>
      </w:r>
    </w:p>
    <w:p w14:paraId="2D4A39DC" w14:textId="47794009" w:rsidR="00E879D9" w:rsidRPr="00611209" w:rsidRDefault="00E879D9" w:rsidP="00E879D9">
      <w:pPr>
        <w:pStyle w:val="Reference"/>
        <w:numPr>
          <w:ilvl w:val="0"/>
          <w:numId w:val="0"/>
        </w:numPr>
        <w:rPr>
          <w:szCs w:val="22"/>
        </w:rPr>
      </w:pPr>
    </w:p>
    <w:sectPr w:rsidR="00E879D9" w:rsidRPr="00611209"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B2FCE" w14:textId="77777777" w:rsidR="002E7289" w:rsidRDefault="002E7289">
      <w:r>
        <w:separator/>
      </w:r>
    </w:p>
  </w:endnote>
  <w:endnote w:type="continuationSeparator" w:id="0">
    <w:p w14:paraId="124D3700" w14:textId="77777777" w:rsidR="002E7289" w:rsidRDefault="002E7289">
      <w:r>
        <w:continuationSeparator/>
      </w:r>
    </w:p>
  </w:endnote>
  <w:endnote w:type="continuationNotice" w:id="1">
    <w:p w14:paraId="3B66A609" w14:textId="77777777" w:rsidR="002E7289" w:rsidRDefault="002E7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233EA3A" w:rsidR="00D05F4C" w:rsidRDefault="00D05F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6A6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6A6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8A0E8" w14:textId="77777777" w:rsidR="002E7289" w:rsidRDefault="002E7289">
      <w:r>
        <w:separator/>
      </w:r>
    </w:p>
  </w:footnote>
  <w:footnote w:type="continuationSeparator" w:id="0">
    <w:p w14:paraId="1EC76C62" w14:textId="77777777" w:rsidR="002E7289" w:rsidRDefault="002E7289">
      <w:r>
        <w:continuationSeparator/>
      </w:r>
    </w:p>
  </w:footnote>
  <w:footnote w:type="continuationNotice" w:id="1">
    <w:p w14:paraId="7F634428" w14:textId="77777777" w:rsidR="002E7289" w:rsidRDefault="002E72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2232"/>
        </w:tabs>
        <w:ind w:left="22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81016"/>
    <w:multiLevelType w:val="hybridMultilevel"/>
    <w:tmpl w:val="EEDAB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1C28"/>
    <w:multiLevelType w:val="hybridMultilevel"/>
    <w:tmpl w:val="DB86338C"/>
    <w:lvl w:ilvl="0" w:tplc="F1EEBA16">
      <w:start w:val="1"/>
      <w:numFmt w:val="bullet"/>
      <w:lvlText w:val="•"/>
      <w:lvlJc w:val="left"/>
      <w:pPr>
        <w:tabs>
          <w:tab w:val="num" w:pos="720"/>
        </w:tabs>
        <w:ind w:left="720" w:hanging="360"/>
      </w:pPr>
      <w:rPr>
        <w:rFonts w:ascii="Arial" w:hAnsi="Arial" w:hint="default"/>
      </w:rPr>
    </w:lvl>
    <w:lvl w:ilvl="1" w:tplc="87A2D5C8">
      <w:start w:val="2530"/>
      <w:numFmt w:val="bullet"/>
      <w:lvlText w:val="–"/>
      <w:lvlJc w:val="left"/>
      <w:pPr>
        <w:tabs>
          <w:tab w:val="num" w:pos="1440"/>
        </w:tabs>
        <w:ind w:left="1440" w:hanging="360"/>
      </w:pPr>
      <w:rPr>
        <w:rFonts w:ascii="Arial" w:hAnsi="Arial" w:hint="default"/>
      </w:rPr>
    </w:lvl>
    <w:lvl w:ilvl="2" w:tplc="F8A468EE" w:tentative="1">
      <w:start w:val="1"/>
      <w:numFmt w:val="bullet"/>
      <w:lvlText w:val="•"/>
      <w:lvlJc w:val="left"/>
      <w:pPr>
        <w:tabs>
          <w:tab w:val="num" w:pos="2160"/>
        </w:tabs>
        <w:ind w:left="2160" w:hanging="360"/>
      </w:pPr>
      <w:rPr>
        <w:rFonts w:ascii="Arial" w:hAnsi="Arial" w:hint="default"/>
      </w:rPr>
    </w:lvl>
    <w:lvl w:ilvl="3" w:tplc="FBACB6A2" w:tentative="1">
      <w:start w:val="1"/>
      <w:numFmt w:val="bullet"/>
      <w:lvlText w:val="•"/>
      <w:lvlJc w:val="left"/>
      <w:pPr>
        <w:tabs>
          <w:tab w:val="num" w:pos="2880"/>
        </w:tabs>
        <w:ind w:left="2880" w:hanging="360"/>
      </w:pPr>
      <w:rPr>
        <w:rFonts w:ascii="Arial" w:hAnsi="Arial" w:hint="default"/>
      </w:rPr>
    </w:lvl>
    <w:lvl w:ilvl="4" w:tplc="0244529A" w:tentative="1">
      <w:start w:val="1"/>
      <w:numFmt w:val="bullet"/>
      <w:lvlText w:val="•"/>
      <w:lvlJc w:val="left"/>
      <w:pPr>
        <w:tabs>
          <w:tab w:val="num" w:pos="3600"/>
        </w:tabs>
        <w:ind w:left="3600" w:hanging="360"/>
      </w:pPr>
      <w:rPr>
        <w:rFonts w:ascii="Arial" w:hAnsi="Arial" w:hint="default"/>
      </w:rPr>
    </w:lvl>
    <w:lvl w:ilvl="5" w:tplc="48425A90" w:tentative="1">
      <w:start w:val="1"/>
      <w:numFmt w:val="bullet"/>
      <w:lvlText w:val="•"/>
      <w:lvlJc w:val="left"/>
      <w:pPr>
        <w:tabs>
          <w:tab w:val="num" w:pos="4320"/>
        </w:tabs>
        <w:ind w:left="4320" w:hanging="360"/>
      </w:pPr>
      <w:rPr>
        <w:rFonts w:ascii="Arial" w:hAnsi="Arial" w:hint="default"/>
      </w:rPr>
    </w:lvl>
    <w:lvl w:ilvl="6" w:tplc="B844ACDA" w:tentative="1">
      <w:start w:val="1"/>
      <w:numFmt w:val="bullet"/>
      <w:lvlText w:val="•"/>
      <w:lvlJc w:val="left"/>
      <w:pPr>
        <w:tabs>
          <w:tab w:val="num" w:pos="5040"/>
        </w:tabs>
        <w:ind w:left="5040" w:hanging="360"/>
      </w:pPr>
      <w:rPr>
        <w:rFonts w:ascii="Arial" w:hAnsi="Arial" w:hint="default"/>
      </w:rPr>
    </w:lvl>
    <w:lvl w:ilvl="7" w:tplc="D8025496" w:tentative="1">
      <w:start w:val="1"/>
      <w:numFmt w:val="bullet"/>
      <w:lvlText w:val="•"/>
      <w:lvlJc w:val="left"/>
      <w:pPr>
        <w:tabs>
          <w:tab w:val="num" w:pos="5760"/>
        </w:tabs>
        <w:ind w:left="5760" w:hanging="360"/>
      </w:pPr>
      <w:rPr>
        <w:rFonts w:ascii="Arial" w:hAnsi="Arial" w:hint="default"/>
      </w:rPr>
    </w:lvl>
    <w:lvl w:ilvl="8" w:tplc="5226E0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3F7685"/>
    <w:multiLevelType w:val="hybridMultilevel"/>
    <w:tmpl w:val="19448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DA44CE"/>
    <w:multiLevelType w:val="multilevel"/>
    <w:tmpl w:val="EFEE1332"/>
    <w:lvl w:ilvl="0">
      <w:start w:val="1"/>
      <w:numFmt w:val="decimal"/>
      <w:lvlText w:val="%1"/>
      <w:lvlJc w:val="left"/>
      <w:pPr>
        <w:tabs>
          <w:tab w:val="num" w:pos="432"/>
        </w:tabs>
        <w:ind w:left="432" w:hanging="432"/>
      </w:pPr>
    </w:lvl>
    <w:lvl w:ilvl="1">
      <w:start w:val="1"/>
      <w:numFmt w:val="decimal"/>
      <w:lvlText w:val="%1.%2"/>
      <w:lvlJc w:val="left"/>
      <w:pPr>
        <w:tabs>
          <w:tab w:val="num" w:pos="666"/>
        </w:tabs>
        <w:ind w:left="666" w:hanging="576"/>
      </w:pPr>
      <w:rPr>
        <w:b/>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webHidden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84"/>
        </w:tabs>
        <w:ind w:left="248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810"/>
        </w:tabs>
        <w:ind w:left="81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C153F"/>
    <w:multiLevelType w:val="hybridMultilevel"/>
    <w:tmpl w:val="872C4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A75903"/>
    <w:multiLevelType w:val="hybridMultilevel"/>
    <w:tmpl w:val="64102208"/>
    <w:lvl w:ilvl="0" w:tplc="B99E7E5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9"/>
  </w:num>
  <w:num w:numId="6">
    <w:abstractNumId w:val="17"/>
  </w:num>
  <w:num w:numId="7">
    <w:abstractNumId w:val="22"/>
  </w:num>
  <w:num w:numId="8">
    <w:abstractNumId w:val="10"/>
  </w:num>
  <w:num w:numId="9">
    <w:abstractNumId w:val="28"/>
  </w:num>
  <w:num w:numId="10">
    <w:abstractNumId w:val="5"/>
  </w:num>
  <w:num w:numId="11">
    <w:abstractNumId w:val="2"/>
  </w:num>
  <w:num w:numId="12">
    <w:abstractNumId w:val="18"/>
  </w:num>
  <w:num w:numId="13">
    <w:abstractNumId w:val="26"/>
  </w:num>
  <w:num w:numId="14">
    <w:abstractNumId w:val="4"/>
  </w:num>
  <w:num w:numId="15">
    <w:abstractNumId w:val="0"/>
  </w:num>
  <w:num w:numId="16">
    <w:abstractNumId w:val="1"/>
  </w:num>
  <w:num w:numId="17">
    <w:abstractNumId w:val="27"/>
  </w:num>
  <w:num w:numId="18">
    <w:abstractNumId w:val="11"/>
  </w:num>
  <w:num w:numId="19">
    <w:abstractNumId w:val="21"/>
  </w:num>
  <w:num w:numId="20">
    <w:abstractNumId w:val="8"/>
  </w:num>
  <w:num w:numId="21">
    <w:abstractNumId w:val="16"/>
  </w:num>
  <w:num w:numId="22">
    <w:abstractNumId w:val="6"/>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4"/>
  </w:num>
  <w:num w:numId="28">
    <w:abstractNumId w:val="12"/>
  </w:num>
  <w:num w:numId="29">
    <w:abstractNumId w:val="7"/>
  </w:num>
  <w:num w:numId="30">
    <w:abstractNumId w:val="25"/>
  </w:num>
  <w:num w:numId="31">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55"/>
    <w:rsid w:val="00000633"/>
    <w:rsid w:val="000006E1"/>
    <w:rsid w:val="0000168C"/>
    <w:rsid w:val="00002BC4"/>
    <w:rsid w:val="00002F99"/>
    <w:rsid w:val="0000325C"/>
    <w:rsid w:val="00003E50"/>
    <w:rsid w:val="00003EC3"/>
    <w:rsid w:val="00004C2D"/>
    <w:rsid w:val="00005012"/>
    <w:rsid w:val="00006446"/>
    <w:rsid w:val="00006896"/>
    <w:rsid w:val="00007CDC"/>
    <w:rsid w:val="00007F18"/>
    <w:rsid w:val="000104C6"/>
    <w:rsid w:val="000110C9"/>
    <w:rsid w:val="00011B28"/>
    <w:rsid w:val="00011EE8"/>
    <w:rsid w:val="00012B9F"/>
    <w:rsid w:val="00012C16"/>
    <w:rsid w:val="000153E9"/>
    <w:rsid w:val="00015D15"/>
    <w:rsid w:val="0001611C"/>
    <w:rsid w:val="0001694D"/>
    <w:rsid w:val="00017BD8"/>
    <w:rsid w:val="000208E4"/>
    <w:rsid w:val="00021143"/>
    <w:rsid w:val="00022522"/>
    <w:rsid w:val="00022C6C"/>
    <w:rsid w:val="00023233"/>
    <w:rsid w:val="00024615"/>
    <w:rsid w:val="00024F2F"/>
    <w:rsid w:val="00025050"/>
    <w:rsid w:val="0002564D"/>
    <w:rsid w:val="00025D5F"/>
    <w:rsid w:val="00025ECA"/>
    <w:rsid w:val="00026309"/>
    <w:rsid w:val="00026CB5"/>
    <w:rsid w:val="00026E30"/>
    <w:rsid w:val="00027BDF"/>
    <w:rsid w:val="00027DEF"/>
    <w:rsid w:val="00030C64"/>
    <w:rsid w:val="00031297"/>
    <w:rsid w:val="00031598"/>
    <w:rsid w:val="000325B8"/>
    <w:rsid w:val="00033351"/>
    <w:rsid w:val="0003410A"/>
    <w:rsid w:val="00034C15"/>
    <w:rsid w:val="00035EA8"/>
    <w:rsid w:val="00035F74"/>
    <w:rsid w:val="00036BA1"/>
    <w:rsid w:val="00037894"/>
    <w:rsid w:val="000400F2"/>
    <w:rsid w:val="000405A0"/>
    <w:rsid w:val="00040B78"/>
    <w:rsid w:val="00040D0C"/>
    <w:rsid w:val="0004149C"/>
    <w:rsid w:val="000422E2"/>
    <w:rsid w:val="00042BE0"/>
    <w:rsid w:val="00042F22"/>
    <w:rsid w:val="000437FA"/>
    <w:rsid w:val="00043B15"/>
    <w:rsid w:val="00043DDF"/>
    <w:rsid w:val="00044278"/>
    <w:rsid w:val="000444EF"/>
    <w:rsid w:val="00044A9C"/>
    <w:rsid w:val="000455AE"/>
    <w:rsid w:val="00045651"/>
    <w:rsid w:val="00045735"/>
    <w:rsid w:val="00045AD3"/>
    <w:rsid w:val="00050717"/>
    <w:rsid w:val="00050D83"/>
    <w:rsid w:val="00050E2C"/>
    <w:rsid w:val="00050EFC"/>
    <w:rsid w:val="000511FA"/>
    <w:rsid w:val="00051864"/>
    <w:rsid w:val="00051B66"/>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6FF3"/>
    <w:rsid w:val="00057117"/>
    <w:rsid w:val="000571B8"/>
    <w:rsid w:val="0005757D"/>
    <w:rsid w:val="000575ED"/>
    <w:rsid w:val="000604D2"/>
    <w:rsid w:val="000609F5"/>
    <w:rsid w:val="000616E7"/>
    <w:rsid w:val="00061829"/>
    <w:rsid w:val="0006232B"/>
    <w:rsid w:val="000625C8"/>
    <w:rsid w:val="0006360F"/>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2EF"/>
    <w:rsid w:val="00085543"/>
    <w:rsid w:val="000855EB"/>
    <w:rsid w:val="00085760"/>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429"/>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144"/>
    <w:rsid w:val="000C2365"/>
    <w:rsid w:val="000C2C1D"/>
    <w:rsid w:val="000C2CD0"/>
    <w:rsid w:val="000C2E19"/>
    <w:rsid w:val="000C3794"/>
    <w:rsid w:val="000C501B"/>
    <w:rsid w:val="000C50FA"/>
    <w:rsid w:val="000C64E6"/>
    <w:rsid w:val="000C6F9D"/>
    <w:rsid w:val="000D0D07"/>
    <w:rsid w:val="000D162D"/>
    <w:rsid w:val="000D1A5E"/>
    <w:rsid w:val="000D2F63"/>
    <w:rsid w:val="000D4797"/>
    <w:rsid w:val="000D4D63"/>
    <w:rsid w:val="000D51D9"/>
    <w:rsid w:val="000D57A7"/>
    <w:rsid w:val="000D5C17"/>
    <w:rsid w:val="000D7930"/>
    <w:rsid w:val="000E028C"/>
    <w:rsid w:val="000E0527"/>
    <w:rsid w:val="000E0669"/>
    <w:rsid w:val="000E18EA"/>
    <w:rsid w:val="000E1E92"/>
    <w:rsid w:val="000E20F9"/>
    <w:rsid w:val="000E22A6"/>
    <w:rsid w:val="000E23FF"/>
    <w:rsid w:val="000E371D"/>
    <w:rsid w:val="000E3761"/>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367"/>
    <w:rsid w:val="00102BB7"/>
    <w:rsid w:val="00103174"/>
    <w:rsid w:val="00103851"/>
    <w:rsid w:val="00103ADA"/>
    <w:rsid w:val="001045CB"/>
    <w:rsid w:val="001048B7"/>
    <w:rsid w:val="00104A7C"/>
    <w:rsid w:val="00105E18"/>
    <w:rsid w:val="00106117"/>
    <w:rsid w:val="001062FB"/>
    <w:rsid w:val="001063E6"/>
    <w:rsid w:val="00106B59"/>
    <w:rsid w:val="00106EB9"/>
    <w:rsid w:val="001070B9"/>
    <w:rsid w:val="0011092E"/>
    <w:rsid w:val="00110EBC"/>
    <w:rsid w:val="0011224B"/>
    <w:rsid w:val="00112CBB"/>
    <w:rsid w:val="00112DEF"/>
    <w:rsid w:val="00113CF4"/>
    <w:rsid w:val="00115027"/>
    <w:rsid w:val="001153EA"/>
    <w:rsid w:val="00115643"/>
    <w:rsid w:val="00116765"/>
    <w:rsid w:val="00116896"/>
    <w:rsid w:val="00116C21"/>
    <w:rsid w:val="00116C54"/>
    <w:rsid w:val="001172EF"/>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4B4"/>
    <w:rsid w:val="001307A1"/>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A1D"/>
    <w:rsid w:val="00147A52"/>
    <w:rsid w:val="00147BDE"/>
    <w:rsid w:val="001505B0"/>
    <w:rsid w:val="001506B3"/>
    <w:rsid w:val="0015087C"/>
    <w:rsid w:val="00150C1E"/>
    <w:rsid w:val="001510DF"/>
    <w:rsid w:val="0015190F"/>
    <w:rsid w:val="00151E23"/>
    <w:rsid w:val="001523B7"/>
    <w:rsid w:val="001526E0"/>
    <w:rsid w:val="00153B76"/>
    <w:rsid w:val="00154220"/>
    <w:rsid w:val="0015482A"/>
    <w:rsid w:val="001549FC"/>
    <w:rsid w:val="00154E4F"/>
    <w:rsid w:val="001551B5"/>
    <w:rsid w:val="00156DC4"/>
    <w:rsid w:val="00157A90"/>
    <w:rsid w:val="00157B7B"/>
    <w:rsid w:val="00157BBE"/>
    <w:rsid w:val="00157F10"/>
    <w:rsid w:val="00160461"/>
    <w:rsid w:val="00160999"/>
    <w:rsid w:val="00161D8E"/>
    <w:rsid w:val="00162135"/>
    <w:rsid w:val="001629FC"/>
    <w:rsid w:val="00162BD1"/>
    <w:rsid w:val="00163554"/>
    <w:rsid w:val="00163FBD"/>
    <w:rsid w:val="001659C1"/>
    <w:rsid w:val="0016660C"/>
    <w:rsid w:val="0016684D"/>
    <w:rsid w:val="001669BD"/>
    <w:rsid w:val="0016726A"/>
    <w:rsid w:val="001711A9"/>
    <w:rsid w:val="00171478"/>
    <w:rsid w:val="00171FAE"/>
    <w:rsid w:val="001735B9"/>
    <w:rsid w:val="00173A8E"/>
    <w:rsid w:val="0017437B"/>
    <w:rsid w:val="00174557"/>
    <w:rsid w:val="001747A2"/>
    <w:rsid w:val="00174FE7"/>
    <w:rsid w:val="001750CB"/>
    <w:rsid w:val="00175A10"/>
    <w:rsid w:val="00175A7C"/>
    <w:rsid w:val="001762DB"/>
    <w:rsid w:val="0017652A"/>
    <w:rsid w:val="00176828"/>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412"/>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09FF"/>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5D8B"/>
    <w:rsid w:val="001D6342"/>
    <w:rsid w:val="001D67BB"/>
    <w:rsid w:val="001D6D53"/>
    <w:rsid w:val="001D74EB"/>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2BEA"/>
    <w:rsid w:val="0020327F"/>
    <w:rsid w:val="00203A34"/>
    <w:rsid w:val="00203F96"/>
    <w:rsid w:val="002041BF"/>
    <w:rsid w:val="002044A5"/>
    <w:rsid w:val="00204831"/>
    <w:rsid w:val="00204E32"/>
    <w:rsid w:val="002050C4"/>
    <w:rsid w:val="0020640E"/>
    <w:rsid w:val="002069B2"/>
    <w:rsid w:val="00207FA3"/>
    <w:rsid w:val="002110B7"/>
    <w:rsid w:val="00211189"/>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D4"/>
    <w:rsid w:val="00220EAB"/>
    <w:rsid w:val="00221404"/>
    <w:rsid w:val="002221C0"/>
    <w:rsid w:val="002224DB"/>
    <w:rsid w:val="00223FCB"/>
    <w:rsid w:val="0022451F"/>
    <w:rsid w:val="002245DE"/>
    <w:rsid w:val="00224CC9"/>
    <w:rsid w:val="0022523C"/>
    <w:rsid w:val="002252C3"/>
    <w:rsid w:val="00225343"/>
    <w:rsid w:val="0022591B"/>
    <w:rsid w:val="00225B86"/>
    <w:rsid w:val="00225C54"/>
    <w:rsid w:val="00226404"/>
    <w:rsid w:val="00226BE1"/>
    <w:rsid w:val="00227027"/>
    <w:rsid w:val="002276E2"/>
    <w:rsid w:val="00227D97"/>
    <w:rsid w:val="00230765"/>
    <w:rsid w:val="00230BDB"/>
    <w:rsid w:val="00231470"/>
    <w:rsid w:val="0023156D"/>
    <w:rsid w:val="00231767"/>
    <w:rsid w:val="002319E4"/>
    <w:rsid w:val="002320DA"/>
    <w:rsid w:val="00232491"/>
    <w:rsid w:val="00232DE1"/>
    <w:rsid w:val="00233680"/>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006"/>
    <w:rsid w:val="00243179"/>
    <w:rsid w:val="0024349D"/>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0E"/>
    <w:rsid w:val="00261782"/>
    <w:rsid w:val="002617E7"/>
    <w:rsid w:val="00261A3A"/>
    <w:rsid w:val="00262A43"/>
    <w:rsid w:val="00262A45"/>
    <w:rsid w:val="00263573"/>
    <w:rsid w:val="002637AE"/>
    <w:rsid w:val="0026393D"/>
    <w:rsid w:val="00264189"/>
    <w:rsid w:val="00264228"/>
    <w:rsid w:val="00264334"/>
    <w:rsid w:val="0026473E"/>
    <w:rsid w:val="00265521"/>
    <w:rsid w:val="00265C81"/>
    <w:rsid w:val="00266214"/>
    <w:rsid w:val="0026645B"/>
    <w:rsid w:val="00267A3C"/>
    <w:rsid w:val="00267C83"/>
    <w:rsid w:val="002702D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BEF"/>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24"/>
    <w:rsid w:val="002875BA"/>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184"/>
    <w:rsid w:val="002A055E"/>
    <w:rsid w:val="002A1733"/>
    <w:rsid w:val="002A1D4E"/>
    <w:rsid w:val="002A1F3F"/>
    <w:rsid w:val="002A2107"/>
    <w:rsid w:val="002A2712"/>
    <w:rsid w:val="002A2869"/>
    <w:rsid w:val="002A2A5F"/>
    <w:rsid w:val="002A2B92"/>
    <w:rsid w:val="002A3257"/>
    <w:rsid w:val="002A37EE"/>
    <w:rsid w:val="002A3FC3"/>
    <w:rsid w:val="002A4063"/>
    <w:rsid w:val="002A41E8"/>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17D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908"/>
    <w:rsid w:val="002D3A10"/>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9A8"/>
    <w:rsid w:val="002E1D24"/>
    <w:rsid w:val="002E2A11"/>
    <w:rsid w:val="002E2B4D"/>
    <w:rsid w:val="002E368E"/>
    <w:rsid w:val="002E3791"/>
    <w:rsid w:val="002E4943"/>
    <w:rsid w:val="002E659A"/>
    <w:rsid w:val="002E689B"/>
    <w:rsid w:val="002E7003"/>
    <w:rsid w:val="002E7289"/>
    <w:rsid w:val="002E7CAE"/>
    <w:rsid w:val="002E7F8F"/>
    <w:rsid w:val="002F07A4"/>
    <w:rsid w:val="002F2771"/>
    <w:rsid w:val="002F2F73"/>
    <w:rsid w:val="002F2FCD"/>
    <w:rsid w:val="002F37A9"/>
    <w:rsid w:val="002F3C33"/>
    <w:rsid w:val="002F4AE1"/>
    <w:rsid w:val="002F4BBF"/>
    <w:rsid w:val="002F5609"/>
    <w:rsid w:val="002F585B"/>
    <w:rsid w:val="002F5AFC"/>
    <w:rsid w:val="002F5E42"/>
    <w:rsid w:val="002F64D3"/>
    <w:rsid w:val="002F6CB0"/>
    <w:rsid w:val="002F6E9C"/>
    <w:rsid w:val="002F6EF2"/>
    <w:rsid w:val="002F771F"/>
    <w:rsid w:val="002F784D"/>
    <w:rsid w:val="003001B2"/>
    <w:rsid w:val="003003EF"/>
    <w:rsid w:val="003003F3"/>
    <w:rsid w:val="003005DF"/>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C38"/>
    <w:rsid w:val="00313FD6"/>
    <w:rsid w:val="003143BD"/>
    <w:rsid w:val="003153C1"/>
    <w:rsid w:val="00320177"/>
    <w:rsid w:val="003203ED"/>
    <w:rsid w:val="0032130F"/>
    <w:rsid w:val="00322820"/>
    <w:rsid w:val="00322C9F"/>
    <w:rsid w:val="003233E6"/>
    <w:rsid w:val="00324135"/>
    <w:rsid w:val="003242DD"/>
    <w:rsid w:val="0032488C"/>
    <w:rsid w:val="00324AA1"/>
    <w:rsid w:val="00324D23"/>
    <w:rsid w:val="00324FE2"/>
    <w:rsid w:val="00325768"/>
    <w:rsid w:val="00325884"/>
    <w:rsid w:val="00325F35"/>
    <w:rsid w:val="003260A9"/>
    <w:rsid w:val="003267DA"/>
    <w:rsid w:val="0033092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27D"/>
    <w:rsid w:val="00340CA8"/>
    <w:rsid w:val="00341047"/>
    <w:rsid w:val="0034106C"/>
    <w:rsid w:val="0034166C"/>
    <w:rsid w:val="003419A8"/>
    <w:rsid w:val="00342BD7"/>
    <w:rsid w:val="00343C63"/>
    <w:rsid w:val="0034447A"/>
    <w:rsid w:val="00345B09"/>
    <w:rsid w:val="00345D2B"/>
    <w:rsid w:val="00346662"/>
    <w:rsid w:val="00346DB5"/>
    <w:rsid w:val="00347574"/>
    <w:rsid w:val="003477B1"/>
    <w:rsid w:val="003479F3"/>
    <w:rsid w:val="00347DB6"/>
    <w:rsid w:val="00347E7F"/>
    <w:rsid w:val="0035020E"/>
    <w:rsid w:val="0035065C"/>
    <w:rsid w:val="003507E3"/>
    <w:rsid w:val="003516FD"/>
    <w:rsid w:val="00351C00"/>
    <w:rsid w:val="00351C21"/>
    <w:rsid w:val="00351F3A"/>
    <w:rsid w:val="00352094"/>
    <w:rsid w:val="00352AAB"/>
    <w:rsid w:val="00352BCD"/>
    <w:rsid w:val="00352BE5"/>
    <w:rsid w:val="00353316"/>
    <w:rsid w:val="00354F66"/>
    <w:rsid w:val="0035511B"/>
    <w:rsid w:val="00356081"/>
    <w:rsid w:val="00357380"/>
    <w:rsid w:val="00360259"/>
    <w:rsid w:val="003602D9"/>
    <w:rsid w:val="0036066A"/>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D9B"/>
    <w:rsid w:val="00366E87"/>
    <w:rsid w:val="0036722D"/>
    <w:rsid w:val="003673AE"/>
    <w:rsid w:val="00367B02"/>
    <w:rsid w:val="00370240"/>
    <w:rsid w:val="00370C16"/>
    <w:rsid w:val="00370E47"/>
    <w:rsid w:val="00371062"/>
    <w:rsid w:val="00372AAF"/>
    <w:rsid w:val="0037331A"/>
    <w:rsid w:val="00373969"/>
    <w:rsid w:val="003742AC"/>
    <w:rsid w:val="003744CE"/>
    <w:rsid w:val="00374F8B"/>
    <w:rsid w:val="0037537B"/>
    <w:rsid w:val="00375719"/>
    <w:rsid w:val="00375940"/>
    <w:rsid w:val="0037673C"/>
    <w:rsid w:val="003768AA"/>
    <w:rsid w:val="00376B0A"/>
    <w:rsid w:val="0037719F"/>
    <w:rsid w:val="00377CE1"/>
    <w:rsid w:val="00380D7D"/>
    <w:rsid w:val="0038102E"/>
    <w:rsid w:val="003821E2"/>
    <w:rsid w:val="00383467"/>
    <w:rsid w:val="00384177"/>
    <w:rsid w:val="003841B5"/>
    <w:rsid w:val="00384284"/>
    <w:rsid w:val="00385770"/>
    <w:rsid w:val="00385932"/>
    <w:rsid w:val="003859C1"/>
    <w:rsid w:val="00385BF0"/>
    <w:rsid w:val="003861C1"/>
    <w:rsid w:val="00386578"/>
    <w:rsid w:val="00386747"/>
    <w:rsid w:val="00386CA1"/>
    <w:rsid w:val="003905DD"/>
    <w:rsid w:val="003913DB"/>
    <w:rsid w:val="00391638"/>
    <w:rsid w:val="003918D0"/>
    <w:rsid w:val="003927B8"/>
    <w:rsid w:val="00392D70"/>
    <w:rsid w:val="00393702"/>
    <w:rsid w:val="003939FF"/>
    <w:rsid w:val="00393FE3"/>
    <w:rsid w:val="003946B1"/>
    <w:rsid w:val="0039482A"/>
    <w:rsid w:val="00394D8D"/>
    <w:rsid w:val="0039520F"/>
    <w:rsid w:val="00395587"/>
    <w:rsid w:val="00395934"/>
    <w:rsid w:val="00395948"/>
    <w:rsid w:val="00395F42"/>
    <w:rsid w:val="003967CC"/>
    <w:rsid w:val="0039690F"/>
    <w:rsid w:val="00396C06"/>
    <w:rsid w:val="0039725F"/>
    <w:rsid w:val="00397568"/>
    <w:rsid w:val="00397827"/>
    <w:rsid w:val="003978A8"/>
    <w:rsid w:val="003A0DAE"/>
    <w:rsid w:val="003A1995"/>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652"/>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551"/>
    <w:rsid w:val="003C2702"/>
    <w:rsid w:val="003C2907"/>
    <w:rsid w:val="003C2AE0"/>
    <w:rsid w:val="003C3076"/>
    <w:rsid w:val="003C359F"/>
    <w:rsid w:val="003C4FFF"/>
    <w:rsid w:val="003C62E9"/>
    <w:rsid w:val="003C62ED"/>
    <w:rsid w:val="003C6C78"/>
    <w:rsid w:val="003C6D1B"/>
    <w:rsid w:val="003C6E0C"/>
    <w:rsid w:val="003C733E"/>
    <w:rsid w:val="003C7806"/>
    <w:rsid w:val="003D109F"/>
    <w:rsid w:val="003D2478"/>
    <w:rsid w:val="003D2CD5"/>
    <w:rsid w:val="003D3A38"/>
    <w:rsid w:val="003D41C3"/>
    <w:rsid w:val="003D4406"/>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4D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6FEF"/>
    <w:rsid w:val="003F77C3"/>
    <w:rsid w:val="004000E8"/>
    <w:rsid w:val="004003C2"/>
    <w:rsid w:val="00400749"/>
    <w:rsid w:val="004008B0"/>
    <w:rsid w:val="00402353"/>
    <w:rsid w:val="0040255D"/>
    <w:rsid w:val="004028A6"/>
    <w:rsid w:val="00402924"/>
    <w:rsid w:val="004029C9"/>
    <w:rsid w:val="00402E2B"/>
    <w:rsid w:val="00403C08"/>
    <w:rsid w:val="004040C0"/>
    <w:rsid w:val="00404F6F"/>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4E9"/>
    <w:rsid w:val="0041258E"/>
    <w:rsid w:val="0041263E"/>
    <w:rsid w:val="0041384A"/>
    <w:rsid w:val="00413AAC"/>
    <w:rsid w:val="00413FEF"/>
    <w:rsid w:val="00414AB1"/>
    <w:rsid w:val="00414C64"/>
    <w:rsid w:val="00415776"/>
    <w:rsid w:val="00415E8A"/>
    <w:rsid w:val="00416DDF"/>
    <w:rsid w:val="00416EC3"/>
    <w:rsid w:val="00417A12"/>
    <w:rsid w:val="00420230"/>
    <w:rsid w:val="00420A99"/>
    <w:rsid w:val="00421105"/>
    <w:rsid w:val="00421616"/>
    <w:rsid w:val="0042167F"/>
    <w:rsid w:val="00421D50"/>
    <w:rsid w:val="00421EE6"/>
    <w:rsid w:val="00421F66"/>
    <w:rsid w:val="00422D12"/>
    <w:rsid w:val="004230C6"/>
    <w:rsid w:val="004234DB"/>
    <w:rsid w:val="004234E7"/>
    <w:rsid w:val="00423A90"/>
    <w:rsid w:val="00423DD2"/>
    <w:rsid w:val="004242F4"/>
    <w:rsid w:val="00424A05"/>
    <w:rsid w:val="004251E3"/>
    <w:rsid w:val="00425A2C"/>
    <w:rsid w:val="00425A2E"/>
    <w:rsid w:val="00425B68"/>
    <w:rsid w:val="0042614B"/>
    <w:rsid w:val="00426910"/>
    <w:rsid w:val="00426A23"/>
    <w:rsid w:val="00426ADD"/>
    <w:rsid w:val="00427248"/>
    <w:rsid w:val="00427772"/>
    <w:rsid w:val="00431342"/>
    <w:rsid w:val="004319AA"/>
    <w:rsid w:val="00431A9F"/>
    <w:rsid w:val="00432669"/>
    <w:rsid w:val="004328D6"/>
    <w:rsid w:val="0043299F"/>
    <w:rsid w:val="00432F94"/>
    <w:rsid w:val="00433752"/>
    <w:rsid w:val="00433CB2"/>
    <w:rsid w:val="004345C8"/>
    <w:rsid w:val="0043473D"/>
    <w:rsid w:val="00434E58"/>
    <w:rsid w:val="00434ED0"/>
    <w:rsid w:val="00436A0A"/>
    <w:rsid w:val="00437447"/>
    <w:rsid w:val="00440C67"/>
    <w:rsid w:val="004410B9"/>
    <w:rsid w:val="00441829"/>
    <w:rsid w:val="00441A92"/>
    <w:rsid w:val="004427DC"/>
    <w:rsid w:val="00442A5F"/>
    <w:rsid w:val="00443C63"/>
    <w:rsid w:val="00444A0E"/>
    <w:rsid w:val="00444B1D"/>
    <w:rsid w:val="00444F56"/>
    <w:rsid w:val="004452C3"/>
    <w:rsid w:val="00445828"/>
    <w:rsid w:val="0044585C"/>
    <w:rsid w:val="004459BD"/>
    <w:rsid w:val="004459C8"/>
    <w:rsid w:val="00446488"/>
    <w:rsid w:val="00446A99"/>
    <w:rsid w:val="0044705A"/>
    <w:rsid w:val="004475BC"/>
    <w:rsid w:val="00447BC3"/>
    <w:rsid w:val="00450214"/>
    <w:rsid w:val="00450677"/>
    <w:rsid w:val="0045075D"/>
    <w:rsid w:val="00450E98"/>
    <w:rsid w:val="004513C9"/>
    <w:rsid w:val="004517AA"/>
    <w:rsid w:val="00452CAC"/>
    <w:rsid w:val="0045333D"/>
    <w:rsid w:val="0045334A"/>
    <w:rsid w:val="00453980"/>
    <w:rsid w:val="004545AE"/>
    <w:rsid w:val="004555E3"/>
    <w:rsid w:val="00455D0D"/>
    <w:rsid w:val="00455E5B"/>
    <w:rsid w:val="0045606C"/>
    <w:rsid w:val="0045630F"/>
    <w:rsid w:val="00456425"/>
    <w:rsid w:val="00456D12"/>
    <w:rsid w:val="00457565"/>
    <w:rsid w:val="00457B71"/>
    <w:rsid w:val="00457E1C"/>
    <w:rsid w:val="00460D15"/>
    <w:rsid w:val="00461028"/>
    <w:rsid w:val="004616E7"/>
    <w:rsid w:val="00461892"/>
    <w:rsid w:val="0046263C"/>
    <w:rsid w:val="00462C36"/>
    <w:rsid w:val="0046493F"/>
    <w:rsid w:val="00465F8B"/>
    <w:rsid w:val="004661B2"/>
    <w:rsid w:val="004669E2"/>
    <w:rsid w:val="00466F5E"/>
    <w:rsid w:val="00466FFC"/>
    <w:rsid w:val="00470233"/>
    <w:rsid w:val="00470334"/>
    <w:rsid w:val="00470B4B"/>
    <w:rsid w:val="00470C2E"/>
    <w:rsid w:val="00470C31"/>
    <w:rsid w:val="0047171E"/>
    <w:rsid w:val="0047271B"/>
    <w:rsid w:val="00472CF7"/>
    <w:rsid w:val="00472FB6"/>
    <w:rsid w:val="004734D0"/>
    <w:rsid w:val="00473BE8"/>
    <w:rsid w:val="00473DCE"/>
    <w:rsid w:val="0047400F"/>
    <w:rsid w:val="004751F6"/>
    <w:rsid w:val="004754DA"/>
    <w:rsid w:val="0047556B"/>
    <w:rsid w:val="004759C4"/>
    <w:rsid w:val="00476675"/>
    <w:rsid w:val="00476AA1"/>
    <w:rsid w:val="0047720E"/>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4AB1"/>
    <w:rsid w:val="0048579F"/>
    <w:rsid w:val="00485B50"/>
    <w:rsid w:val="00486132"/>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7AA"/>
    <w:rsid w:val="00497C80"/>
    <w:rsid w:val="004A0373"/>
    <w:rsid w:val="004A059A"/>
    <w:rsid w:val="004A1384"/>
    <w:rsid w:val="004A1610"/>
    <w:rsid w:val="004A16BC"/>
    <w:rsid w:val="004A27DF"/>
    <w:rsid w:val="004A2B94"/>
    <w:rsid w:val="004A2D47"/>
    <w:rsid w:val="004A326C"/>
    <w:rsid w:val="004A3A69"/>
    <w:rsid w:val="004A4A51"/>
    <w:rsid w:val="004A5256"/>
    <w:rsid w:val="004A574C"/>
    <w:rsid w:val="004A5B2A"/>
    <w:rsid w:val="004A614C"/>
    <w:rsid w:val="004A73EE"/>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CAC"/>
    <w:rsid w:val="004B683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071"/>
    <w:rsid w:val="004D6C54"/>
    <w:rsid w:val="004D6E88"/>
    <w:rsid w:val="004D6F38"/>
    <w:rsid w:val="004D7EBD"/>
    <w:rsid w:val="004E0AFB"/>
    <w:rsid w:val="004E0BC3"/>
    <w:rsid w:val="004E10DF"/>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1B50"/>
    <w:rsid w:val="004F2078"/>
    <w:rsid w:val="004F27D0"/>
    <w:rsid w:val="004F30B7"/>
    <w:rsid w:val="004F3CF3"/>
    <w:rsid w:val="004F4DA3"/>
    <w:rsid w:val="004F53E9"/>
    <w:rsid w:val="004F5719"/>
    <w:rsid w:val="004F631B"/>
    <w:rsid w:val="004F6322"/>
    <w:rsid w:val="004F659D"/>
    <w:rsid w:val="004F66A7"/>
    <w:rsid w:val="004F735E"/>
    <w:rsid w:val="004F7A98"/>
    <w:rsid w:val="00500B52"/>
    <w:rsid w:val="00500E21"/>
    <w:rsid w:val="005011FB"/>
    <w:rsid w:val="00501798"/>
    <w:rsid w:val="0050268E"/>
    <w:rsid w:val="0050318E"/>
    <w:rsid w:val="00504512"/>
    <w:rsid w:val="00504B67"/>
    <w:rsid w:val="00504D78"/>
    <w:rsid w:val="00506557"/>
    <w:rsid w:val="0050677A"/>
    <w:rsid w:val="00506849"/>
    <w:rsid w:val="00506D5C"/>
    <w:rsid w:val="00507194"/>
    <w:rsid w:val="00507E84"/>
    <w:rsid w:val="005104E2"/>
    <w:rsid w:val="005108D8"/>
    <w:rsid w:val="00511392"/>
    <w:rsid w:val="005116F9"/>
    <w:rsid w:val="00511B0B"/>
    <w:rsid w:val="00512181"/>
    <w:rsid w:val="0051249C"/>
    <w:rsid w:val="00512811"/>
    <w:rsid w:val="00514531"/>
    <w:rsid w:val="005146A4"/>
    <w:rsid w:val="005153A7"/>
    <w:rsid w:val="00517FD4"/>
    <w:rsid w:val="0052161C"/>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63"/>
    <w:rsid w:val="005464F6"/>
    <w:rsid w:val="005465A6"/>
    <w:rsid w:val="00546970"/>
    <w:rsid w:val="00546D33"/>
    <w:rsid w:val="00546F3E"/>
    <w:rsid w:val="005473F4"/>
    <w:rsid w:val="00547601"/>
    <w:rsid w:val="00547FF5"/>
    <w:rsid w:val="00551810"/>
    <w:rsid w:val="0055386A"/>
    <w:rsid w:val="00554164"/>
    <w:rsid w:val="0055446D"/>
    <w:rsid w:val="00554D8B"/>
    <w:rsid w:val="00554E19"/>
    <w:rsid w:val="00555048"/>
    <w:rsid w:val="0055688F"/>
    <w:rsid w:val="005574AF"/>
    <w:rsid w:val="005577C0"/>
    <w:rsid w:val="00560C31"/>
    <w:rsid w:val="0056121F"/>
    <w:rsid w:val="00563A16"/>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4C"/>
    <w:rsid w:val="005764C7"/>
    <w:rsid w:val="00576734"/>
    <w:rsid w:val="00576784"/>
    <w:rsid w:val="005768D0"/>
    <w:rsid w:val="005770A2"/>
    <w:rsid w:val="0057762F"/>
    <w:rsid w:val="00577967"/>
    <w:rsid w:val="00580BE9"/>
    <w:rsid w:val="0058172D"/>
    <w:rsid w:val="005817C9"/>
    <w:rsid w:val="00582561"/>
    <w:rsid w:val="00582809"/>
    <w:rsid w:val="00582E1D"/>
    <w:rsid w:val="0058365E"/>
    <w:rsid w:val="00583A35"/>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8DB"/>
    <w:rsid w:val="00595C26"/>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1F70"/>
    <w:rsid w:val="005A209A"/>
    <w:rsid w:val="005A24F7"/>
    <w:rsid w:val="005A47CD"/>
    <w:rsid w:val="005A4A47"/>
    <w:rsid w:val="005A561A"/>
    <w:rsid w:val="005A5838"/>
    <w:rsid w:val="005A6049"/>
    <w:rsid w:val="005A6075"/>
    <w:rsid w:val="005A662D"/>
    <w:rsid w:val="005A6991"/>
    <w:rsid w:val="005A752F"/>
    <w:rsid w:val="005B0105"/>
    <w:rsid w:val="005B0595"/>
    <w:rsid w:val="005B0BA9"/>
    <w:rsid w:val="005B0E9B"/>
    <w:rsid w:val="005B0EED"/>
    <w:rsid w:val="005B3475"/>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2DA"/>
    <w:rsid w:val="005C1EF8"/>
    <w:rsid w:val="005C2555"/>
    <w:rsid w:val="005C2834"/>
    <w:rsid w:val="005C37F3"/>
    <w:rsid w:val="005C42CB"/>
    <w:rsid w:val="005C433B"/>
    <w:rsid w:val="005C4E57"/>
    <w:rsid w:val="005C56CA"/>
    <w:rsid w:val="005C61AC"/>
    <w:rsid w:val="005C65B6"/>
    <w:rsid w:val="005C6D52"/>
    <w:rsid w:val="005C6E03"/>
    <w:rsid w:val="005C74FB"/>
    <w:rsid w:val="005C75B3"/>
    <w:rsid w:val="005C76FB"/>
    <w:rsid w:val="005C7D19"/>
    <w:rsid w:val="005D030D"/>
    <w:rsid w:val="005D07B3"/>
    <w:rsid w:val="005D0E12"/>
    <w:rsid w:val="005D1602"/>
    <w:rsid w:val="005D28DF"/>
    <w:rsid w:val="005D2A99"/>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723"/>
    <w:rsid w:val="005E472F"/>
    <w:rsid w:val="005E4D40"/>
    <w:rsid w:val="005E4FCF"/>
    <w:rsid w:val="005E53B7"/>
    <w:rsid w:val="005E5895"/>
    <w:rsid w:val="005E5B81"/>
    <w:rsid w:val="005E6492"/>
    <w:rsid w:val="005F2CB1"/>
    <w:rsid w:val="005F2D31"/>
    <w:rsid w:val="005F3E78"/>
    <w:rsid w:val="005F40F1"/>
    <w:rsid w:val="005F4108"/>
    <w:rsid w:val="005F5036"/>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647"/>
    <w:rsid w:val="00610E1F"/>
    <w:rsid w:val="006110CB"/>
    <w:rsid w:val="00611209"/>
    <w:rsid w:val="00611AB9"/>
    <w:rsid w:val="00611FDB"/>
    <w:rsid w:val="00613257"/>
    <w:rsid w:val="00614994"/>
    <w:rsid w:val="006151D2"/>
    <w:rsid w:val="00615318"/>
    <w:rsid w:val="006165C1"/>
    <w:rsid w:val="00616D03"/>
    <w:rsid w:val="00620B97"/>
    <w:rsid w:val="00621391"/>
    <w:rsid w:val="00621662"/>
    <w:rsid w:val="00621751"/>
    <w:rsid w:val="00621AC4"/>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69FC"/>
    <w:rsid w:val="006372FB"/>
    <w:rsid w:val="0063747A"/>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4242"/>
    <w:rsid w:val="006449BB"/>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1F1"/>
    <w:rsid w:val="00656776"/>
    <w:rsid w:val="00656836"/>
    <w:rsid w:val="00656A92"/>
    <w:rsid w:val="00656DDE"/>
    <w:rsid w:val="00656DF3"/>
    <w:rsid w:val="00657FB9"/>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462"/>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935"/>
    <w:rsid w:val="00685EAF"/>
    <w:rsid w:val="00685F6F"/>
    <w:rsid w:val="0068608B"/>
    <w:rsid w:val="006867A6"/>
    <w:rsid w:val="00686917"/>
    <w:rsid w:val="006874C8"/>
    <w:rsid w:val="006878E0"/>
    <w:rsid w:val="006903B9"/>
    <w:rsid w:val="006906DB"/>
    <w:rsid w:val="006909AE"/>
    <w:rsid w:val="00691A2E"/>
    <w:rsid w:val="006921F6"/>
    <w:rsid w:val="006929B2"/>
    <w:rsid w:val="00692C29"/>
    <w:rsid w:val="00692E40"/>
    <w:rsid w:val="006931AC"/>
    <w:rsid w:val="00694727"/>
    <w:rsid w:val="0069594C"/>
    <w:rsid w:val="00695A30"/>
    <w:rsid w:val="00695C71"/>
    <w:rsid w:val="00695FC2"/>
    <w:rsid w:val="006962FB"/>
    <w:rsid w:val="0069690E"/>
    <w:rsid w:val="00696949"/>
    <w:rsid w:val="00697052"/>
    <w:rsid w:val="00697530"/>
    <w:rsid w:val="00697F2A"/>
    <w:rsid w:val="006A06B2"/>
    <w:rsid w:val="006A0E56"/>
    <w:rsid w:val="006A0ECE"/>
    <w:rsid w:val="006A325E"/>
    <w:rsid w:val="006A46FB"/>
    <w:rsid w:val="006A512A"/>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DF1"/>
    <w:rsid w:val="006B2EEB"/>
    <w:rsid w:val="006B3930"/>
    <w:rsid w:val="006B3DBE"/>
    <w:rsid w:val="006B3E96"/>
    <w:rsid w:val="006B4329"/>
    <w:rsid w:val="006B49CD"/>
    <w:rsid w:val="006B4B55"/>
    <w:rsid w:val="006B50CF"/>
    <w:rsid w:val="006B56C6"/>
    <w:rsid w:val="006B5AA5"/>
    <w:rsid w:val="006B70C9"/>
    <w:rsid w:val="006B7277"/>
    <w:rsid w:val="006B7F40"/>
    <w:rsid w:val="006C03B8"/>
    <w:rsid w:val="006C073C"/>
    <w:rsid w:val="006C29D7"/>
    <w:rsid w:val="006C2D02"/>
    <w:rsid w:val="006C385B"/>
    <w:rsid w:val="006C3BFD"/>
    <w:rsid w:val="006C405C"/>
    <w:rsid w:val="006C4E5C"/>
    <w:rsid w:val="006C518F"/>
    <w:rsid w:val="006C545C"/>
    <w:rsid w:val="006C58DF"/>
    <w:rsid w:val="006C59FF"/>
    <w:rsid w:val="006C5B25"/>
    <w:rsid w:val="006C5EC9"/>
    <w:rsid w:val="006C6032"/>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990"/>
    <w:rsid w:val="006D6F08"/>
    <w:rsid w:val="006D74BE"/>
    <w:rsid w:val="006D79AB"/>
    <w:rsid w:val="006D7DA7"/>
    <w:rsid w:val="006E0100"/>
    <w:rsid w:val="006E062C"/>
    <w:rsid w:val="006E2336"/>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82C"/>
    <w:rsid w:val="006E7D3B"/>
    <w:rsid w:val="006F028F"/>
    <w:rsid w:val="006F0CF9"/>
    <w:rsid w:val="006F0D29"/>
    <w:rsid w:val="006F0E91"/>
    <w:rsid w:val="006F1B70"/>
    <w:rsid w:val="006F1FCB"/>
    <w:rsid w:val="006F2504"/>
    <w:rsid w:val="006F341D"/>
    <w:rsid w:val="006F3B3A"/>
    <w:rsid w:val="006F43CD"/>
    <w:rsid w:val="006F487D"/>
    <w:rsid w:val="006F4C1B"/>
    <w:rsid w:val="006F58D4"/>
    <w:rsid w:val="006F5BC8"/>
    <w:rsid w:val="006F5C9A"/>
    <w:rsid w:val="006F5CAA"/>
    <w:rsid w:val="006F71DC"/>
    <w:rsid w:val="006F796C"/>
    <w:rsid w:val="006F7B5A"/>
    <w:rsid w:val="006F7BC8"/>
    <w:rsid w:val="00700142"/>
    <w:rsid w:val="00700998"/>
    <w:rsid w:val="007017DC"/>
    <w:rsid w:val="00701A05"/>
    <w:rsid w:val="00701C79"/>
    <w:rsid w:val="00701CC8"/>
    <w:rsid w:val="00702402"/>
    <w:rsid w:val="007026E7"/>
    <w:rsid w:val="007028CD"/>
    <w:rsid w:val="00703123"/>
    <w:rsid w:val="0070346E"/>
    <w:rsid w:val="00703660"/>
    <w:rsid w:val="00704647"/>
    <w:rsid w:val="00704736"/>
    <w:rsid w:val="00704EDB"/>
    <w:rsid w:val="007057B1"/>
    <w:rsid w:val="00705BC2"/>
    <w:rsid w:val="00705D94"/>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4AC2"/>
    <w:rsid w:val="0071551B"/>
    <w:rsid w:val="00715638"/>
    <w:rsid w:val="00715A32"/>
    <w:rsid w:val="00715B9A"/>
    <w:rsid w:val="0071600C"/>
    <w:rsid w:val="007161DA"/>
    <w:rsid w:val="007163B5"/>
    <w:rsid w:val="00717413"/>
    <w:rsid w:val="007200DB"/>
    <w:rsid w:val="00720CB6"/>
    <w:rsid w:val="00721E95"/>
    <w:rsid w:val="00723001"/>
    <w:rsid w:val="007238D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0FFD"/>
    <w:rsid w:val="00741368"/>
    <w:rsid w:val="0074244B"/>
    <w:rsid w:val="007427AE"/>
    <w:rsid w:val="00743655"/>
    <w:rsid w:val="007445A0"/>
    <w:rsid w:val="007451E7"/>
    <w:rsid w:val="0074524B"/>
    <w:rsid w:val="00746608"/>
    <w:rsid w:val="00746A6B"/>
    <w:rsid w:val="00746CE2"/>
    <w:rsid w:val="00746EAC"/>
    <w:rsid w:val="007471D5"/>
    <w:rsid w:val="007474A3"/>
    <w:rsid w:val="00747D8B"/>
    <w:rsid w:val="00751228"/>
    <w:rsid w:val="00752C50"/>
    <w:rsid w:val="007540AD"/>
    <w:rsid w:val="007543CB"/>
    <w:rsid w:val="007554EE"/>
    <w:rsid w:val="00755EC7"/>
    <w:rsid w:val="00756F2A"/>
    <w:rsid w:val="007571E1"/>
    <w:rsid w:val="007575D7"/>
    <w:rsid w:val="00757F5E"/>
    <w:rsid w:val="007602E4"/>
    <w:rsid w:val="007604B2"/>
    <w:rsid w:val="00760BD3"/>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B46"/>
    <w:rsid w:val="00774CC1"/>
    <w:rsid w:val="007750D5"/>
    <w:rsid w:val="007753C4"/>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6D2"/>
    <w:rsid w:val="00792975"/>
    <w:rsid w:val="007929C8"/>
    <w:rsid w:val="00793339"/>
    <w:rsid w:val="00793CD8"/>
    <w:rsid w:val="00794596"/>
    <w:rsid w:val="00794C40"/>
    <w:rsid w:val="00795C92"/>
    <w:rsid w:val="00797AFF"/>
    <w:rsid w:val="00797D03"/>
    <w:rsid w:val="007A0313"/>
    <w:rsid w:val="007A0E6E"/>
    <w:rsid w:val="007A15BB"/>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907"/>
    <w:rsid w:val="007B5C47"/>
    <w:rsid w:val="007B6B74"/>
    <w:rsid w:val="007B75D5"/>
    <w:rsid w:val="007B7875"/>
    <w:rsid w:val="007C0476"/>
    <w:rsid w:val="007C05DD"/>
    <w:rsid w:val="007C1013"/>
    <w:rsid w:val="007C13CB"/>
    <w:rsid w:val="007C19C1"/>
    <w:rsid w:val="007C22DA"/>
    <w:rsid w:val="007C28B9"/>
    <w:rsid w:val="007C2B96"/>
    <w:rsid w:val="007C2C6D"/>
    <w:rsid w:val="007C2E0D"/>
    <w:rsid w:val="007C2E46"/>
    <w:rsid w:val="007C3D18"/>
    <w:rsid w:val="007C459E"/>
    <w:rsid w:val="007C4B39"/>
    <w:rsid w:val="007C60BF"/>
    <w:rsid w:val="007C61AB"/>
    <w:rsid w:val="007C6A07"/>
    <w:rsid w:val="007C75A1"/>
    <w:rsid w:val="007C77A5"/>
    <w:rsid w:val="007D0217"/>
    <w:rsid w:val="007D04E5"/>
    <w:rsid w:val="007D08CC"/>
    <w:rsid w:val="007D1E22"/>
    <w:rsid w:val="007D239A"/>
    <w:rsid w:val="007D261C"/>
    <w:rsid w:val="007D28AC"/>
    <w:rsid w:val="007D311A"/>
    <w:rsid w:val="007D5247"/>
    <w:rsid w:val="007D5809"/>
    <w:rsid w:val="007D5901"/>
    <w:rsid w:val="007D6354"/>
    <w:rsid w:val="007D65F7"/>
    <w:rsid w:val="007D6C7C"/>
    <w:rsid w:val="007D7526"/>
    <w:rsid w:val="007E252D"/>
    <w:rsid w:val="007E2E89"/>
    <w:rsid w:val="007E2FA0"/>
    <w:rsid w:val="007E3EF5"/>
    <w:rsid w:val="007E4610"/>
    <w:rsid w:val="007E4715"/>
    <w:rsid w:val="007E4D98"/>
    <w:rsid w:val="007E4E18"/>
    <w:rsid w:val="007E4F8B"/>
    <w:rsid w:val="007E505B"/>
    <w:rsid w:val="007E533C"/>
    <w:rsid w:val="007E53BD"/>
    <w:rsid w:val="007E5AC5"/>
    <w:rsid w:val="007E5F47"/>
    <w:rsid w:val="007E7091"/>
    <w:rsid w:val="007E7475"/>
    <w:rsid w:val="007F12B6"/>
    <w:rsid w:val="007F1726"/>
    <w:rsid w:val="007F1FEA"/>
    <w:rsid w:val="007F2363"/>
    <w:rsid w:val="007F3F4A"/>
    <w:rsid w:val="007F488C"/>
    <w:rsid w:val="007F4904"/>
    <w:rsid w:val="007F5988"/>
    <w:rsid w:val="007F5AE2"/>
    <w:rsid w:val="007F713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00"/>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BF2"/>
    <w:rsid w:val="008205AC"/>
    <w:rsid w:val="00820715"/>
    <w:rsid w:val="008213E6"/>
    <w:rsid w:val="008216C3"/>
    <w:rsid w:val="00821960"/>
    <w:rsid w:val="00821C42"/>
    <w:rsid w:val="00822ED0"/>
    <w:rsid w:val="008235DB"/>
    <w:rsid w:val="008240DA"/>
    <w:rsid w:val="0082461E"/>
    <w:rsid w:val="00824AB4"/>
    <w:rsid w:val="00825C42"/>
    <w:rsid w:val="00825D25"/>
    <w:rsid w:val="00825D9F"/>
    <w:rsid w:val="00825EEF"/>
    <w:rsid w:val="00825F51"/>
    <w:rsid w:val="00826FF8"/>
    <w:rsid w:val="00827917"/>
    <w:rsid w:val="00827CAB"/>
    <w:rsid w:val="00827D6F"/>
    <w:rsid w:val="00830677"/>
    <w:rsid w:val="00830E87"/>
    <w:rsid w:val="0083207E"/>
    <w:rsid w:val="008326C1"/>
    <w:rsid w:val="008328DA"/>
    <w:rsid w:val="00832DAF"/>
    <w:rsid w:val="0083391C"/>
    <w:rsid w:val="00834C82"/>
    <w:rsid w:val="0083565C"/>
    <w:rsid w:val="00835837"/>
    <w:rsid w:val="00836E6E"/>
    <w:rsid w:val="008376AC"/>
    <w:rsid w:val="0083778B"/>
    <w:rsid w:val="00840F75"/>
    <w:rsid w:val="00841446"/>
    <w:rsid w:val="00841838"/>
    <w:rsid w:val="008427B2"/>
    <w:rsid w:val="00842A83"/>
    <w:rsid w:val="00842B22"/>
    <w:rsid w:val="00843FEE"/>
    <w:rsid w:val="008443C2"/>
    <w:rsid w:val="008444E8"/>
    <w:rsid w:val="008444E9"/>
    <w:rsid w:val="0084493A"/>
    <w:rsid w:val="00844E80"/>
    <w:rsid w:val="00845561"/>
    <w:rsid w:val="00845BE3"/>
    <w:rsid w:val="00845E1A"/>
    <w:rsid w:val="0084655B"/>
    <w:rsid w:val="00846CB9"/>
    <w:rsid w:val="00846DF4"/>
    <w:rsid w:val="00846FE7"/>
    <w:rsid w:val="0084761A"/>
    <w:rsid w:val="00847A1F"/>
    <w:rsid w:val="00847D83"/>
    <w:rsid w:val="008500C9"/>
    <w:rsid w:val="00851238"/>
    <w:rsid w:val="00851C3F"/>
    <w:rsid w:val="008529CC"/>
    <w:rsid w:val="0085414F"/>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165"/>
    <w:rsid w:val="00870369"/>
    <w:rsid w:val="0087055F"/>
    <w:rsid w:val="008705D4"/>
    <w:rsid w:val="008706D4"/>
    <w:rsid w:val="00870F8A"/>
    <w:rsid w:val="008719A4"/>
    <w:rsid w:val="00871D23"/>
    <w:rsid w:val="00871D26"/>
    <w:rsid w:val="00871FBC"/>
    <w:rsid w:val="008724EC"/>
    <w:rsid w:val="00872DD4"/>
    <w:rsid w:val="00872DF0"/>
    <w:rsid w:val="00872E99"/>
    <w:rsid w:val="00872F19"/>
    <w:rsid w:val="008735D7"/>
    <w:rsid w:val="00873921"/>
    <w:rsid w:val="008739E4"/>
    <w:rsid w:val="00874312"/>
    <w:rsid w:val="0087437C"/>
    <w:rsid w:val="008743D3"/>
    <w:rsid w:val="008759A0"/>
    <w:rsid w:val="008759FD"/>
    <w:rsid w:val="00875CD7"/>
    <w:rsid w:val="00876329"/>
    <w:rsid w:val="0087698E"/>
    <w:rsid w:val="00876B4D"/>
    <w:rsid w:val="00876C18"/>
    <w:rsid w:val="00877943"/>
    <w:rsid w:val="00877F18"/>
    <w:rsid w:val="00880FCF"/>
    <w:rsid w:val="00881595"/>
    <w:rsid w:val="00881CDD"/>
    <w:rsid w:val="00882349"/>
    <w:rsid w:val="00883005"/>
    <w:rsid w:val="00883AD1"/>
    <w:rsid w:val="008846AC"/>
    <w:rsid w:val="008848F9"/>
    <w:rsid w:val="00886D00"/>
    <w:rsid w:val="00886D44"/>
    <w:rsid w:val="00886F61"/>
    <w:rsid w:val="00887B43"/>
    <w:rsid w:val="008907CA"/>
    <w:rsid w:val="008909C9"/>
    <w:rsid w:val="00891245"/>
    <w:rsid w:val="008913FE"/>
    <w:rsid w:val="00891524"/>
    <w:rsid w:val="00891C20"/>
    <w:rsid w:val="00891DA1"/>
    <w:rsid w:val="0089266D"/>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8E"/>
    <w:rsid w:val="008A4275"/>
    <w:rsid w:val="008A44B8"/>
    <w:rsid w:val="008A4796"/>
    <w:rsid w:val="008A4944"/>
    <w:rsid w:val="008A4C51"/>
    <w:rsid w:val="008A4E29"/>
    <w:rsid w:val="008A4F62"/>
    <w:rsid w:val="008A51A8"/>
    <w:rsid w:val="008A547F"/>
    <w:rsid w:val="008A54C7"/>
    <w:rsid w:val="008A620C"/>
    <w:rsid w:val="008A646C"/>
    <w:rsid w:val="008A75B3"/>
    <w:rsid w:val="008A76D3"/>
    <w:rsid w:val="008A77D8"/>
    <w:rsid w:val="008B0483"/>
    <w:rsid w:val="008B120C"/>
    <w:rsid w:val="008B2932"/>
    <w:rsid w:val="008B45A3"/>
    <w:rsid w:val="008B4D4B"/>
    <w:rsid w:val="008B5156"/>
    <w:rsid w:val="008B51A0"/>
    <w:rsid w:val="008B592A"/>
    <w:rsid w:val="008B5D1A"/>
    <w:rsid w:val="008B5F27"/>
    <w:rsid w:val="008B6276"/>
    <w:rsid w:val="008B7465"/>
    <w:rsid w:val="008B7758"/>
    <w:rsid w:val="008B7B5C"/>
    <w:rsid w:val="008C035B"/>
    <w:rsid w:val="008C0670"/>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6DE"/>
    <w:rsid w:val="008F0A25"/>
    <w:rsid w:val="008F197A"/>
    <w:rsid w:val="008F19BC"/>
    <w:rsid w:val="008F1EAB"/>
    <w:rsid w:val="008F33DC"/>
    <w:rsid w:val="008F37D2"/>
    <w:rsid w:val="008F4050"/>
    <w:rsid w:val="008F477F"/>
    <w:rsid w:val="008F4FA7"/>
    <w:rsid w:val="008F5CE8"/>
    <w:rsid w:val="008F5E32"/>
    <w:rsid w:val="008F6075"/>
    <w:rsid w:val="008F6BDC"/>
    <w:rsid w:val="008F6F19"/>
    <w:rsid w:val="008F7390"/>
    <w:rsid w:val="00900CA0"/>
    <w:rsid w:val="0090151D"/>
    <w:rsid w:val="009015A5"/>
    <w:rsid w:val="00902491"/>
    <w:rsid w:val="00902BDA"/>
    <w:rsid w:val="00902E62"/>
    <w:rsid w:val="0090336B"/>
    <w:rsid w:val="00903880"/>
    <w:rsid w:val="009038E8"/>
    <w:rsid w:val="00903AB3"/>
    <w:rsid w:val="00903C55"/>
    <w:rsid w:val="00903F57"/>
    <w:rsid w:val="00904602"/>
    <w:rsid w:val="00904F5D"/>
    <w:rsid w:val="00905214"/>
    <w:rsid w:val="00905285"/>
    <w:rsid w:val="009053AA"/>
    <w:rsid w:val="00905561"/>
    <w:rsid w:val="00906431"/>
    <w:rsid w:val="00906481"/>
    <w:rsid w:val="00906845"/>
    <w:rsid w:val="00906939"/>
    <w:rsid w:val="00906A8B"/>
    <w:rsid w:val="00906C12"/>
    <w:rsid w:val="00907E48"/>
    <w:rsid w:val="00907F4E"/>
    <w:rsid w:val="00910390"/>
    <w:rsid w:val="00910B7D"/>
    <w:rsid w:val="00911DFB"/>
    <w:rsid w:val="009121B5"/>
    <w:rsid w:val="009125E0"/>
    <w:rsid w:val="00912CFB"/>
    <w:rsid w:val="009132C6"/>
    <w:rsid w:val="0091386C"/>
    <w:rsid w:val="009139D9"/>
    <w:rsid w:val="00913A43"/>
    <w:rsid w:val="00913C79"/>
    <w:rsid w:val="00913D7D"/>
    <w:rsid w:val="00914233"/>
    <w:rsid w:val="009148D2"/>
    <w:rsid w:val="00914AD8"/>
    <w:rsid w:val="00914BC0"/>
    <w:rsid w:val="00914CC7"/>
    <w:rsid w:val="009152A4"/>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944"/>
    <w:rsid w:val="00936CD0"/>
    <w:rsid w:val="00940C00"/>
    <w:rsid w:val="00940D6D"/>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963"/>
    <w:rsid w:val="00947713"/>
    <w:rsid w:val="0094782B"/>
    <w:rsid w:val="00947CC8"/>
    <w:rsid w:val="00947D62"/>
    <w:rsid w:val="009502ED"/>
    <w:rsid w:val="0095092C"/>
    <w:rsid w:val="00950AE1"/>
    <w:rsid w:val="00950DE7"/>
    <w:rsid w:val="00951A64"/>
    <w:rsid w:val="00951CCA"/>
    <w:rsid w:val="00951FE9"/>
    <w:rsid w:val="0095278F"/>
    <w:rsid w:val="00953098"/>
    <w:rsid w:val="00953637"/>
    <w:rsid w:val="00953920"/>
    <w:rsid w:val="00953B78"/>
    <w:rsid w:val="00953D47"/>
    <w:rsid w:val="00954090"/>
    <w:rsid w:val="009541BE"/>
    <w:rsid w:val="0095461F"/>
    <w:rsid w:val="00954663"/>
    <w:rsid w:val="00954F7B"/>
    <w:rsid w:val="009559ED"/>
    <w:rsid w:val="0095681E"/>
    <w:rsid w:val="00956901"/>
    <w:rsid w:val="00956A77"/>
    <w:rsid w:val="009572D4"/>
    <w:rsid w:val="009615FF"/>
    <w:rsid w:val="00961921"/>
    <w:rsid w:val="0096240B"/>
    <w:rsid w:val="00962664"/>
    <w:rsid w:val="00963141"/>
    <w:rsid w:val="0096355B"/>
    <w:rsid w:val="00963BD3"/>
    <w:rsid w:val="00963C1E"/>
    <w:rsid w:val="0096430A"/>
    <w:rsid w:val="00964464"/>
    <w:rsid w:val="0096475B"/>
    <w:rsid w:val="0096554B"/>
    <w:rsid w:val="0096584A"/>
    <w:rsid w:val="00965A4F"/>
    <w:rsid w:val="00965BD7"/>
    <w:rsid w:val="00965E61"/>
    <w:rsid w:val="00967013"/>
    <w:rsid w:val="0096766E"/>
    <w:rsid w:val="00970825"/>
    <w:rsid w:val="009713D9"/>
    <w:rsid w:val="00971837"/>
    <w:rsid w:val="0097188B"/>
    <w:rsid w:val="00971A83"/>
    <w:rsid w:val="00971CA8"/>
    <w:rsid w:val="00971F08"/>
    <w:rsid w:val="00972109"/>
    <w:rsid w:val="009727F4"/>
    <w:rsid w:val="00972E1B"/>
    <w:rsid w:val="00973038"/>
    <w:rsid w:val="00973671"/>
    <w:rsid w:val="00974A18"/>
    <w:rsid w:val="00974C50"/>
    <w:rsid w:val="00975D06"/>
    <w:rsid w:val="00976949"/>
    <w:rsid w:val="00976B34"/>
    <w:rsid w:val="00976D35"/>
    <w:rsid w:val="00977757"/>
    <w:rsid w:val="00977A89"/>
    <w:rsid w:val="00977F6E"/>
    <w:rsid w:val="00980477"/>
    <w:rsid w:val="0098062F"/>
    <w:rsid w:val="009817BF"/>
    <w:rsid w:val="009820F4"/>
    <w:rsid w:val="00983521"/>
    <w:rsid w:val="009835A1"/>
    <w:rsid w:val="009837CA"/>
    <w:rsid w:val="009840D2"/>
    <w:rsid w:val="009842FC"/>
    <w:rsid w:val="00984738"/>
    <w:rsid w:val="00985253"/>
    <w:rsid w:val="009853B3"/>
    <w:rsid w:val="00985FAA"/>
    <w:rsid w:val="00986635"/>
    <w:rsid w:val="009866A1"/>
    <w:rsid w:val="009867C3"/>
    <w:rsid w:val="009870B6"/>
    <w:rsid w:val="00987F9C"/>
    <w:rsid w:val="009900E5"/>
    <w:rsid w:val="00990194"/>
    <w:rsid w:val="00990630"/>
    <w:rsid w:val="0099093F"/>
    <w:rsid w:val="00990B5A"/>
    <w:rsid w:val="00991761"/>
    <w:rsid w:val="0099235B"/>
    <w:rsid w:val="0099287F"/>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585"/>
    <w:rsid w:val="009A2C03"/>
    <w:rsid w:val="009A2F3C"/>
    <w:rsid w:val="009A42E3"/>
    <w:rsid w:val="009A462D"/>
    <w:rsid w:val="009A58CF"/>
    <w:rsid w:val="009A5CBA"/>
    <w:rsid w:val="009A6274"/>
    <w:rsid w:val="009A627F"/>
    <w:rsid w:val="009A645B"/>
    <w:rsid w:val="009A71C9"/>
    <w:rsid w:val="009A747D"/>
    <w:rsid w:val="009A755E"/>
    <w:rsid w:val="009B0D91"/>
    <w:rsid w:val="009B0F27"/>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E0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ED0"/>
    <w:rsid w:val="009F753B"/>
    <w:rsid w:val="009F7BDB"/>
    <w:rsid w:val="009F7C5C"/>
    <w:rsid w:val="009F7DAD"/>
    <w:rsid w:val="00A00254"/>
    <w:rsid w:val="00A0026D"/>
    <w:rsid w:val="00A0039D"/>
    <w:rsid w:val="00A021CA"/>
    <w:rsid w:val="00A02D6D"/>
    <w:rsid w:val="00A038C7"/>
    <w:rsid w:val="00A03DC0"/>
    <w:rsid w:val="00A04232"/>
    <w:rsid w:val="00A04367"/>
    <w:rsid w:val="00A047D2"/>
    <w:rsid w:val="00A048A8"/>
    <w:rsid w:val="00A04968"/>
    <w:rsid w:val="00A04DCB"/>
    <w:rsid w:val="00A05B47"/>
    <w:rsid w:val="00A06DB0"/>
    <w:rsid w:val="00A079D6"/>
    <w:rsid w:val="00A10FBB"/>
    <w:rsid w:val="00A110BC"/>
    <w:rsid w:val="00A11BA9"/>
    <w:rsid w:val="00A12492"/>
    <w:rsid w:val="00A12ACE"/>
    <w:rsid w:val="00A13DD6"/>
    <w:rsid w:val="00A13E54"/>
    <w:rsid w:val="00A1420D"/>
    <w:rsid w:val="00A142DB"/>
    <w:rsid w:val="00A142E1"/>
    <w:rsid w:val="00A142EC"/>
    <w:rsid w:val="00A144B1"/>
    <w:rsid w:val="00A147FB"/>
    <w:rsid w:val="00A149B8"/>
    <w:rsid w:val="00A164E3"/>
    <w:rsid w:val="00A16D7C"/>
    <w:rsid w:val="00A16EE6"/>
    <w:rsid w:val="00A17F63"/>
    <w:rsid w:val="00A200EF"/>
    <w:rsid w:val="00A20E4F"/>
    <w:rsid w:val="00A2149F"/>
    <w:rsid w:val="00A214F4"/>
    <w:rsid w:val="00A2162A"/>
    <w:rsid w:val="00A2179F"/>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DE6"/>
    <w:rsid w:val="00A30187"/>
    <w:rsid w:val="00A30C0E"/>
    <w:rsid w:val="00A319C8"/>
    <w:rsid w:val="00A3241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DE2"/>
    <w:rsid w:val="00A55660"/>
    <w:rsid w:val="00A55754"/>
    <w:rsid w:val="00A55EE6"/>
    <w:rsid w:val="00A56674"/>
    <w:rsid w:val="00A601E5"/>
    <w:rsid w:val="00A60DBF"/>
    <w:rsid w:val="00A6126F"/>
    <w:rsid w:val="00A61499"/>
    <w:rsid w:val="00A617A2"/>
    <w:rsid w:val="00A617F6"/>
    <w:rsid w:val="00A624B8"/>
    <w:rsid w:val="00A62703"/>
    <w:rsid w:val="00A62C1F"/>
    <w:rsid w:val="00A63483"/>
    <w:rsid w:val="00A647D1"/>
    <w:rsid w:val="00A64DD4"/>
    <w:rsid w:val="00A65943"/>
    <w:rsid w:val="00A660AC"/>
    <w:rsid w:val="00A66720"/>
    <w:rsid w:val="00A670EF"/>
    <w:rsid w:val="00A67D49"/>
    <w:rsid w:val="00A67E6C"/>
    <w:rsid w:val="00A71B99"/>
    <w:rsid w:val="00A71E0A"/>
    <w:rsid w:val="00A720BE"/>
    <w:rsid w:val="00A7246D"/>
    <w:rsid w:val="00A72E81"/>
    <w:rsid w:val="00A7304E"/>
    <w:rsid w:val="00A73989"/>
    <w:rsid w:val="00A739D0"/>
    <w:rsid w:val="00A73D7E"/>
    <w:rsid w:val="00A7427C"/>
    <w:rsid w:val="00A746CE"/>
    <w:rsid w:val="00A74F7D"/>
    <w:rsid w:val="00A754EE"/>
    <w:rsid w:val="00A761D4"/>
    <w:rsid w:val="00A773F0"/>
    <w:rsid w:val="00A776B4"/>
    <w:rsid w:val="00A77EC4"/>
    <w:rsid w:val="00A805DD"/>
    <w:rsid w:val="00A80633"/>
    <w:rsid w:val="00A81391"/>
    <w:rsid w:val="00A83B47"/>
    <w:rsid w:val="00A8445F"/>
    <w:rsid w:val="00A852ED"/>
    <w:rsid w:val="00A8531C"/>
    <w:rsid w:val="00A85A38"/>
    <w:rsid w:val="00A85AAD"/>
    <w:rsid w:val="00A85CDE"/>
    <w:rsid w:val="00A85D63"/>
    <w:rsid w:val="00A8722D"/>
    <w:rsid w:val="00A877A9"/>
    <w:rsid w:val="00A90712"/>
    <w:rsid w:val="00A91F23"/>
    <w:rsid w:val="00A920C7"/>
    <w:rsid w:val="00A92879"/>
    <w:rsid w:val="00A93D59"/>
    <w:rsid w:val="00A9544C"/>
    <w:rsid w:val="00A956A5"/>
    <w:rsid w:val="00A9594B"/>
    <w:rsid w:val="00A95C76"/>
    <w:rsid w:val="00A96310"/>
    <w:rsid w:val="00A96357"/>
    <w:rsid w:val="00A979EE"/>
    <w:rsid w:val="00A97EE2"/>
    <w:rsid w:val="00AA016F"/>
    <w:rsid w:val="00AA05E2"/>
    <w:rsid w:val="00AA1D8A"/>
    <w:rsid w:val="00AA1ED6"/>
    <w:rsid w:val="00AA23DA"/>
    <w:rsid w:val="00AA2D9C"/>
    <w:rsid w:val="00AA3748"/>
    <w:rsid w:val="00AA446F"/>
    <w:rsid w:val="00AA51D6"/>
    <w:rsid w:val="00AA5D17"/>
    <w:rsid w:val="00AA62F2"/>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860"/>
    <w:rsid w:val="00AD748F"/>
    <w:rsid w:val="00AD7ABF"/>
    <w:rsid w:val="00AD7D2A"/>
    <w:rsid w:val="00AD7F4A"/>
    <w:rsid w:val="00AE0416"/>
    <w:rsid w:val="00AE0A60"/>
    <w:rsid w:val="00AE1506"/>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0259"/>
    <w:rsid w:val="00AF1C5D"/>
    <w:rsid w:val="00AF1E22"/>
    <w:rsid w:val="00AF271A"/>
    <w:rsid w:val="00AF2B3D"/>
    <w:rsid w:val="00AF3219"/>
    <w:rsid w:val="00AF42D7"/>
    <w:rsid w:val="00AF474B"/>
    <w:rsid w:val="00AF4AFF"/>
    <w:rsid w:val="00AF6419"/>
    <w:rsid w:val="00AF643F"/>
    <w:rsid w:val="00AF6DA0"/>
    <w:rsid w:val="00AF7C45"/>
    <w:rsid w:val="00B006FE"/>
    <w:rsid w:val="00B007CB"/>
    <w:rsid w:val="00B00A65"/>
    <w:rsid w:val="00B02AA9"/>
    <w:rsid w:val="00B02D93"/>
    <w:rsid w:val="00B02FA3"/>
    <w:rsid w:val="00B03281"/>
    <w:rsid w:val="00B05084"/>
    <w:rsid w:val="00B05379"/>
    <w:rsid w:val="00B05E86"/>
    <w:rsid w:val="00B06103"/>
    <w:rsid w:val="00B06E1A"/>
    <w:rsid w:val="00B10424"/>
    <w:rsid w:val="00B10B64"/>
    <w:rsid w:val="00B10ECB"/>
    <w:rsid w:val="00B10EEB"/>
    <w:rsid w:val="00B11379"/>
    <w:rsid w:val="00B1177A"/>
    <w:rsid w:val="00B11D83"/>
    <w:rsid w:val="00B12447"/>
    <w:rsid w:val="00B132FF"/>
    <w:rsid w:val="00B143FA"/>
    <w:rsid w:val="00B146E4"/>
    <w:rsid w:val="00B15781"/>
    <w:rsid w:val="00B157F9"/>
    <w:rsid w:val="00B159ED"/>
    <w:rsid w:val="00B1644F"/>
    <w:rsid w:val="00B168FB"/>
    <w:rsid w:val="00B169C0"/>
    <w:rsid w:val="00B173FE"/>
    <w:rsid w:val="00B17846"/>
    <w:rsid w:val="00B17D61"/>
    <w:rsid w:val="00B200EB"/>
    <w:rsid w:val="00B20256"/>
    <w:rsid w:val="00B206FF"/>
    <w:rsid w:val="00B20D09"/>
    <w:rsid w:val="00B20D9E"/>
    <w:rsid w:val="00B20DD9"/>
    <w:rsid w:val="00B2131A"/>
    <w:rsid w:val="00B21D5E"/>
    <w:rsid w:val="00B223A0"/>
    <w:rsid w:val="00B22634"/>
    <w:rsid w:val="00B22635"/>
    <w:rsid w:val="00B22E82"/>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481"/>
    <w:rsid w:val="00B318DF"/>
    <w:rsid w:val="00B31A5E"/>
    <w:rsid w:val="00B32210"/>
    <w:rsid w:val="00B3262E"/>
    <w:rsid w:val="00B32BC1"/>
    <w:rsid w:val="00B337BC"/>
    <w:rsid w:val="00B34A46"/>
    <w:rsid w:val="00B35997"/>
    <w:rsid w:val="00B36F25"/>
    <w:rsid w:val="00B36F3A"/>
    <w:rsid w:val="00B36FD7"/>
    <w:rsid w:val="00B372AA"/>
    <w:rsid w:val="00B402A7"/>
    <w:rsid w:val="00B40445"/>
    <w:rsid w:val="00B40A93"/>
    <w:rsid w:val="00B41888"/>
    <w:rsid w:val="00B44A42"/>
    <w:rsid w:val="00B44B37"/>
    <w:rsid w:val="00B45A52"/>
    <w:rsid w:val="00B45FDC"/>
    <w:rsid w:val="00B46175"/>
    <w:rsid w:val="00B477B8"/>
    <w:rsid w:val="00B47803"/>
    <w:rsid w:val="00B4791A"/>
    <w:rsid w:val="00B47C29"/>
    <w:rsid w:val="00B47D21"/>
    <w:rsid w:val="00B5015E"/>
    <w:rsid w:val="00B51008"/>
    <w:rsid w:val="00B51031"/>
    <w:rsid w:val="00B5198F"/>
    <w:rsid w:val="00B51D73"/>
    <w:rsid w:val="00B52318"/>
    <w:rsid w:val="00B5286A"/>
    <w:rsid w:val="00B53485"/>
    <w:rsid w:val="00B537CE"/>
    <w:rsid w:val="00B54858"/>
    <w:rsid w:val="00B5663B"/>
    <w:rsid w:val="00B57004"/>
    <w:rsid w:val="00B57291"/>
    <w:rsid w:val="00B575E0"/>
    <w:rsid w:val="00B57A4E"/>
    <w:rsid w:val="00B57AE7"/>
    <w:rsid w:val="00B57B83"/>
    <w:rsid w:val="00B57C10"/>
    <w:rsid w:val="00B57D38"/>
    <w:rsid w:val="00B57D49"/>
    <w:rsid w:val="00B57FF9"/>
    <w:rsid w:val="00B60BB3"/>
    <w:rsid w:val="00B6173C"/>
    <w:rsid w:val="00B62BEF"/>
    <w:rsid w:val="00B63658"/>
    <w:rsid w:val="00B63B96"/>
    <w:rsid w:val="00B63CEF"/>
    <w:rsid w:val="00B64A5E"/>
    <w:rsid w:val="00B64F44"/>
    <w:rsid w:val="00B66456"/>
    <w:rsid w:val="00B664C7"/>
    <w:rsid w:val="00B66F4E"/>
    <w:rsid w:val="00B7019D"/>
    <w:rsid w:val="00B70F19"/>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A76E1"/>
    <w:rsid w:val="00BB0A24"/>
    <w:rsid w:val="00BB0DE4"/>
    <w:rsid w:val="00BB1B23"/>
    <w:rsid w:val="00BB21B4"/>
    <w:rsid w:val="00BB2863"/>
    <w:rsid w:val="00BB2A25"/>
    <w:rsid w:val="00BB2B8E"/>
    <w:rsid w:val="00BB2BED"/>
    <w:rsid w:val="00BB30F3"/>
    <w:rsid w:val="00BB6BE1"/>
    <w:rsid w:val="00BB6E21"/>
    <w:rsid w:val="00BB703C"/>
    <w:rsid w:val="00BB75CF"/>
    <w:rsid w:val="00BB78C6"/>
    <w:rsid w:val="00BB7CFD"/>
    <w:rsid w:val="00BC0979"/>
    <w:rsid w:val="00BC0BC7"/>
    <w:rsid w:val="00BC0CE6"/>
    <w:rsid w:val="00BC0F31"/>
    <w:rsid w:val="00BC0FC0"/>
    <w:rsid w:val="00BC0FDC"/>
    <w:rsid w:val="00BC1353"/>
    <w:rsid w:val="00BC1986"/>
    <w:rsid w:val="00BC1A21"/>
    <w:rsid w:val="00BC3CF4"/>
    <w:rsid w:val="00BC4D2E"/>
    <w:rsid w:val="00BC4E54"/>
    <w:rsid w:val="00BC74D1"/>
    <w:rsid w:val="00BD0073"/>
    <w:rsid w:val="00BD48AC"/>
    <w:rsid w:val="00BD4AE4"/>
    <w:rsid w:val="00BD55BA"/>
    <w:rsid w:val="00BD5762"/>
    <w:rsid w:val="00BD5F1A"/>
    <w:rsid w:val="00BD6577"/>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EAA"/>
    <w:rsid w:val="00BE7406"/>
    <w:rsid w:val="00BE75D8"/>
    <w:rsid w:val="00BE7603"/>
    <w:rsid w:val="00BE78A5"/>
    <w:rsid w:val="00BE78D7"/>
    <w:rsid w:val="00BF17FD"/>
    <w:rsid w:val="00BF1AC2"/>
    <w:rsid w:val="00BF1EDF"/>
    <w:rsid w:val="00BF3279"/>
    <w:rsid w:val="00BF3F37"/>
    <w:rsid w:val="00BF512B"/>
    <w:rsid w:val="00BF51F4"/>
    <w:rsid w:val="00BF6454"/>
    <w:rsid w:val="00BF6EEA"/>
    <w:rsid w:val="00BF74C7"/>
    <w:rsid w:val="00C0023D"/>
    <w:rsid w:val="00C009ED"/>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CEE"/>
    <w:rsid w:val="00C10478"/>
    <w:rsid w:val="00C109BC"/>
    <w:rsid w:val="00C11103"/>
    <w:rsid w:val="00C11633"/>
    <w:rsid w:val="00C11E79"/>
    <w:rsid w:val="00C12107"/>
    <w:rsid w:val="00C13962"/>
    <w:rsid w:val="00C14D4B"/>
    <w:rsid w:val="00C154BB"/>
    <w:rsid w:val="00C155E4"/>
    <w:rsid w:val="00C15D1A"/>
    <w:rsid w:val="00C1608A"/>
    <w:rsid w:val="00C16757"/>
    <w:rsid w:val="00C17316"/>
    <w:rsid w:val="00C226CD"/>
    <w:rsid w:val="00C23EAD"/>
    <w:rsid w:val="00C24AA4"/>
    <w:rsid w:val="00C24D21"/>
    <w:rsid w:val="00C26007"/>
    <w:rsid w:val="00C261F8"/>
    <w:rsid w:val="00C279B5"/>
    <w:rsid w:val="00C27C45"/>
    <w:rsid w:val="00C3137E"/>
    <w:rsid w:val="00C31BA5"/>
    <w:rsid w:val="00C31D66"/>
    <w:rsid w:val="00C32FA7"/>
    <w:rsid w:val="00C331F5"/>
    <w:rsid w:val="00C3397F"/>
    <w:rsid w:val="00C3443D"/>
    <w:rsid w:val="00C34465"/>
    <w:rsid w:val="00C348D9"/>
    <w:rsid w:val="00C34CA7"/>
    <w:rsid w:val="00C34D28"/>
    <w:rsid w:val="00C34D4F"/>
    <w:rsid w:val="00C34E2A"/>
    <w:rsid w:val="00C34EA1"/>
    <w:rsid w:val="00C35901"/>
    <w:rsid w:val="00C35AAF"/>
    <w:rsid w:val="00C35D71"/>
    <w:rsid w:val="00C36539"/>
    <w:rsid w:val="00C3719D"/>
    <w:rsid w:val="00C375B4"/>
    <w:rsid w:val="00C4082F"/>
    <w:rsid w:val="00C41535"/>
    <w:rsid w:val="00C41D72"/>
    <w:rsid w:val="00C41EB7"/>
    <w:rsid w:val="00C430DB"/>
    <w:rsid w:val="00C43A6C"/>
    <w:rsid w:val="00C43FCC"/>
    <w:rsid w:val="00C44972"/>
    <w:rsid w:val="00C45739"/>
    <w:rsid w:val="00C45F08"/>
    <w:rsid w:val="00C46B7B"/>
    <w:rsid w:val="00C500B5"/>
    <w:rsid w:val="00C5010D"/>
    <w:rsid w:val="00C503CB"/>
    <w:rsid w:val="00C5097D"/>
    <w:rsid w:val="00C5269D"/>
    <w:rsid w:val="00C52B72"/>
    <w:rsid w:val="00C5300F"/>
    <w:rsid w:val="00C537C2"/>
    <w:rsid w:val="00C53AD2"/>
    <w:rsid w:val="00C53FA7"/>
    <w:rsid w:val="00C54995"/>
    <w:rsid w:val="00C549EE"/>
    <w:rsid w:val="00C54B45"/>
    <w:rsid w:val="00C54D41"/>
    <w:rsid w:val="00C55464"/>
    <w:rsid w:val="00C55D80"/>
    <w:rsid w:val="00C55E1C"/>
    <w:rsid w:val="00C56F9D"/>
    <w:rsid w:val="00C57E2F"/>
    <w:rsid w:val="00C60783"/>
    <w:rsid w:val="00C613FF"/>
    <w:rsid w:val="00C61623"/>
    <w:rsid w:val="00C61F29"/>
    <w:rsid w:val="00C62052"/>
    <w:rsid w:val="00C6223E"/>
    <w:rsid w:val="00C628C3"/>
    <w:rsid w:val="00C62910"/>
    <w:rsid w:val="00C62B74"/>
    <w:rsid w:val="00C62E12"/>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313"/>
    <w:rsid w:val="00C723D2"/>
    <w:rsid w:val="00C728F3"/>
    <w:rsid w:val="00C72EF4"/>
    <w:rsid w:val="00C7412A"/>
    <w:rsid w:val="00C7448E"/>
    <w:rsid w:val="00C744B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5C22"/>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556"/>
    <w:rsid w:val="00CA6781"/>
    <w:rsid w:val="00CB086F"/>
    <w:rsid w:val="00CB0F89"/>
    <w:rsid w:val="00CB1F63"/>
    <w:rsid w:val="00CB2067"/>
    <w:rsid w:val="00CB2A55"/>
    <w:rsid w:val="00CB2BBA"/>
    <w:rsid w:val="00CB37DE"/>
    <w:rsid w:val="00CB3C5E"/>
    <w:rsid w:val="00CB4899"/>
    <w:rsid w:val="00CB4D5A"/>
    <w:rsid w:val="00CB62C4"/>
    <w:rsid w:val="00CB6855"/>
    <w:rsid w:val="00CB6997"/>
    <w:rsid w:val="00CB79B1"/>
    <w:rsid w:val="00CC040E"/>
    <w:rsid w:val="00CC05E6"/>
    <w:rsid w:val="00CC111F"/>
    <w:rsid w:val="00CC1619"/>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0E2"/>
    <w:rsid w:val="00CD1188"/>
    <w:rsid w:val="00CD15BB"/>
    <w:rsid w:val="00CD1988"/>
    <w:rsid w:val="00CD2ED1"/>
    <w:rsid w:val="00CD337B"/>
    <w:rsid w:val="00CD4BD2"/>
    <w:rsid w:val="00CD4CD9"/>
    <w:rsid w:val="00CD63B2"/>
    <w:rsid w:val="00CD652C"/>
    <w:rsid w:val="00CD6B8F"/>
    <w:rsid w:val="00CD6CA5"/>
    <w:rsid w:val="00CD6FCC"/>
    <w:rsid w:val="00CD7B72"/>
    <w:rsid w:val="00CE0744"/>
    <w:rsid w:val="00CE0D71"/>
    <w:rsid w:val="00CE0F52"/>
    <w:rsid w:val="00CE1237"/>
    <w:rsid w:val="00CE150F"/>
    <w:rsid w:val="00CE1A49"/>
    <w:rsid w:val="00CE1A64"/>
    <w:rsid w:val="00CE277C"/>
    <w:rsid w:val="00CE292F"/>
    <w:rsid w:val="00CE2C47"/>
    <w:rsid w:val="00CE4A12"/>
    <w:rsid w:val="00CE4B16"/>
    <w:rsid w:val="00CE59DC"/>
    <w:rsid w:val="00CE5B18"/>
    <w:rsid w:val="00CE5EBF"/>
    <w:rsid w:val="00CE5EEB"/>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4BA"/>
    <w:rsid w:val="00CF6712"/>
    <w:rsid w:val="00CF687E"/>
    <w:rsid w:val="00CF743E"/>
    <w:rsid w:val="00D018A7"/>
    <w:rsid w:val="00D01A7D"/>
    <w:rsid w:val="00D01D27"/>
    <w:rsid w:val="00D02803"/>
    <w:rsid w:val="00D0349B"/>
    <w:rsid w:val="00D03E77"/>
    <w:rsid w:val="00D04EAA"/>
    <w:rsid w:val="00D05815"/>
    <w:rsid w:val="00D05A48"/>
    <w:rsid w:val="00D05F4C"/>
    <w:rsid w:val="00D0634C"/>
    <w:rsid w:val="00D06D04"/>
    <w:rsid w:val="00D07567"/>
    <w:rsid w:val="00D07C8C"/>
    <w:rsid w:val="00D07F81"/>
    <w:rsid w:val="00D10249"/>
    <w:rsid w:val="00D10659"/>
    <w:rsid w:val="00D115C3"/>
    <w:rsid w:val="00D11897"/>
    <w:rsid w:val="00D120C4"/>
    <w:rsid w:val="00D12159"/>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4E8"/>
    <w:rsid w:val="00D21893"/>
    <w:rsid w:val="00D22A63"/>
    <w:rsid w:val="00D235FD"/>
    <w:rsid w:val="00D239A7"/>
    <w:rsid w:val="00D23F47"/>
    <w:rsid w:val="00D248DC"/>
    <w:rsid w:val="00D24B5D"/>
    <w:rsid w:val="00D25297"/>
    <w:rsid w:val="00D25F93"/>
    <w:rsid w:val="00D26C60"/>
    <w:rsid w:val="00D26F4D"/>
    <w:rsid w:val="00D27938"/>
    <w:rsid w:val="00D27BE2"/>
    <w:rsid w:val="00D27DA6"/>
    <w:rsid w:val="00D30363"/>
    <w:rsid w:val="00D30453"/>
    <w:rsid w:val="00D3122B"/>
    <w:rsid w:val="00D32001"/>
    <w:rsid w:val="00D32390"/>
    <w:rsid w:val="00D324BC"/>
    <w:rsid w:val="00D32A60"/>
    <w:rsid w:val="00D32F15"/>
    <w:rsid w:val="00D32F1F"/>
    <w:rsid w:val="00D33734"/>
    <w:rsid w:val="00D3377F"/>
    <w:rsid w:val="00D341A0"/>
    <w:rsid w:val="00D3467D"/>
    <w:rsid w:val="00D3479B"/>
    <w:rsid w:val="00D352F6"/>
    <w:rsid w:val="00D36E71"/>
    <w:rsid w:val="00D37053"/>
    <w:rsid w:val="00D3771F"/>
    <w:rsid w:val="00D37D87"/>
    <w:rsid w:val="00D40629"/>
    <w:rsid w:val="00D40A77"/>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9FA"/>
    <w:rsid w:val="00D54E3E"/>
    <w:rsid w:val="00D55085"/>
    <w:rsid w:val="00D551ED"/>
    <w:rsid w:val="00D55AD5"/>
    <w:rsid w:val="00D55BCC"/>
    <w:rsid w:val="00D55DC1"/>
    <w:rsid w:val="00D576CA"/>
    <w:rsid w:val="00D57FA3"/>
    <w:rsid w:val="00D60A1A"/>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B0"/>
    <w:rsid w:val="00D753C0"/>
    <w:rsid w:val="00D75620"/>
    <w:rsid w:val="00D75632"/>
    <w:rsid w:val="00D75BA0"/>
    <w:rsid w:val="00D77B1D"/>
    <w:rsid w:val="00D800BC"/>
    <w:rsid w:val="00D8021F"/>
    <w:rsid w:val="00D80383"/>
    <w:rsid w:val="00D80BDA"/>
    <w:rsid w:val="00D81017"/>
    <w:rsid w:val="00D823C6"/>
    <w:rsid w:val="00D8249D"/>
    <w:rsid w:val="00D83480"/>
    <w:rsid w:val="00D83497"/>
    <w:rsid w:val="00D84E2F"/>
    <w:rsid w:val="00D85BE3"/>
    <w:rsid w:val="00D85D70"/>
    <w:rsid w:val="00D871CE"/>
    <w:rsid w:val="00D87270"/>
    <w:rsid w:val="00D902FA"/>
    <w:rsid w:val="00D91078"/>
    <w:rsid w:val="00D9127D"/>
    <w:rsid w:val="00D9196D"/>
    <w:rsid w:val="00D92036"/>
    <w:rsid w:val="00D92982"/>
    <w:rsid w:val="00D9383B"/>
    <w:rsid w:val="00D9537D"/>
    <w:rsid w:val="00D95A1E"/>
    <w:rsid w:val="00D9613D"/>
    <w:rsid w:val="00D964E9"/>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D0A"/>
    <w:rsid w:val="00DB6054"/>
    <w:rsid w:val="00DB6E10"/>
    <w:rsid w:val="00DB6FD5"/>
    <w:rsid w:val="00DB7EBF"/>
    <w:rsid w:val="00DC0BB6"/>
    <w:rsid w:val="00DC112E"/>
    <w:rsid w:val="00DC2D36"/>
    <w:rsid w:val="00DC3D86"/>
    <w:rsid w:val="00DC4F13"/>
    <w:rsid w:val="00DC53EF"/>
    <w:rsid w:val="00DC5E99"/>
    <w:rsid w:val="00DC5FB3"/>
    <w:rsid w:val="00DC6129"/>
    <w:rsid w:val="00DC631A"/>
    <w:rsid w:val="00DC6DC7"/>
    <w:rsid w:val="00DC71FC"/>
    <w:rsid w:val="00DD017F"/>
    <w:rsid w:val="00DD126B"/>
    <w:rsid w:val="00DD1AE7"/>
    <w:rsid w:val="00DD3166"/>
    <w:rsid w:val="00DD31BC"/>
    <w:rsid w:val="00DD3666"/>
    <w:rsid w:val="00DD3A6E"/>
    <w:rsid w:val="00DD3A84"/>
    <w:rsid w:val="00DD6064"/>
    <w:rsid w:val="00DD698D"/>
    <w:rsid w:val="00DD72E3"/>
    <w:rsid w:val="00DD7666"/>
    <w:rsid w:val="00DD781B"/>
    <w:rsid w:val="00DD7E75"/>
    <w:rsid w:val="00DE110B"/>
    <w:rsid w:val="00DE11C9"/>
    <w:rsid w:val="00DE188A"/>
    <w:rsid w:val="00DE1BA7"/>
    <w:rsid w:val="00DE1E23"/>
    <w:rsid w:val="00DE1E69"/>
    <w:rsid w:val="00DE1F4C"/>
    <w:rsid w:val="00DE23DC"/>
    <w:rsid w:val="00DE3510"/>
    <w:rsid w:val="00DE3A1E"/>
    <w:rsid w:val="00DE48BD"/>
    <w:rsid w:val="00DE5608"/>
    <w:rsid w:val="00DE58D0"/>
    <w:rsid w:val="00DE602F"/>
    <w:rsid w:val="00DE654F"/>
    <w:rsid w:val="00DE6BFB"/>
    <w:rsid w:val="00DE6F80"/>
    <w:rsid w:val="00DF0054"/>
    <w:rsid w:val="00DF0280"/>
    <w:rsid w:val="00DF1016"/>
    <w:rsid w:val="00DF10A0"/>
    <w:rsid w:val="00DF15E0"/>
    <w:rsid w:val="00DF1A70"/>
    <w:rsid w:val="00DF2A7B"/>
    <w:rsid w:val="00DF2DFD"/>
    <w:rsid w:val="00DF32AC"/>
    <w:rsid w:val="00DF37A0"/>
    <w:rsid w:val="00DF3C4D"/>
    <w:rsid w:val="00DF47EF"/>
    <w:rsid w:val="00DF4819"/>
    <w:rsid w:val="00DF507A"/>
    <w:rsid w:val="00DF5CEF"/>
    <w:rsid w:val="00DF6C7A"/>
    <w:rsid w:val="00DF6FCF"/>
    <w:rsid w:val="00DF7DB1"/>
    <w:rsid w:val="00DF7F58"/>
    <w:rsid w:val="00E013F8"/>
    <w:rsid w:val="00E01521"/>
    <w:rsid w:val="00E0203C"/>
    <w:rsid w:val="00E022FC"/>
    <w:rsid w:val="00E025B6"/>
    <w:rsid w:val="00E02F50"/>
    <w:rsid w:val="00E04BB2"/>
    <w:rsid w:val="00E05500"/>
    <w:rsid w:val="00E060FC"/>
    <w:rsid w:val="00E07799"/>
    <w:rsid w:val="00E103F0"/>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B4A"/>
    <w:rsid w:val="00E21DD4"/>
    <w:rsid w:val="00E239C1"/>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004"/>
    <w:rsid w:val="00E3484E"/>
    <w:rsid w:val="00E34B6E"/>
    <w:rsid w:val="00E3526B"/>
    <w:rsid w:val="00E364CC"/>
    <w:rsid w:val="00E3723A"/>
    <w:rsid w:val="00E375F1"/>
    <w:rsid w:val="00E377FD"/>
    <w:rsid w:val="00E37860"/>
    <w:rsid w:val="00E40640"/>
    <w:rsid w:val="00E40A4E"/>
    <w:rsid w:val="00E410E5"/>
    <w:rsid w:val="00E41397"/>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47DD0"/>
    <w:rsid w:val="00E47E32"/>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57C24"/>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4A26"/>
    <w:rsid w:val="00E758EC"/>
    <w:rsid w:val="00E75B4D"/>
    <w:rsid w:val="00E76421"/>
    <w:rsid w:val="00E7776E"/>
    <w:rsid w:val="00E77CE1"/>
    <w:rsid w:val="00E80928"/>
    <w:rsid w:val="00E80F82"/>
    <w:rsid w:val="00E8234C"/>
    <w:rsid w:val="00E823A5"/>
    <w:rsid w:val="00E824BF"/>
    <w:rsid w:val="00E82FA4"/>
    <w:rsid w:val="00E82FF2"/>
    <w:rsid w:val="00E83542"/>
    <w:rsid w:val="00E8360C"/>
    <w:rsid w:val="00E83B48"/>
    <w:rsid w:val="00E84706"/>
    <w:rsid w:val="00E84AE1"/>
    <w:rsid w:val="00E84B86"/>
    <w:rsid w:val="00E8504A"/>
    <w:rsid w:val="00E850DE"/>
    <w:rsid w:val="00E851D4"/>
    <w:rsid w:val="00E85443"/>
    <w:rsid w:val="00E85928"/>
    <w:rsid w:val="00E864DE"/>
    <w:rsid w:val="00E870F5"/>
    <w:rsid w:val="00E8723F"/>
    <w:rsid w:val="00E87822"/>
    <w:rsid w:val="00E879D9"/>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12C"/>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58DB"/>
    <w:rsid w:val="00EA64B0"/>
    <w:rsid w:val="00EA6B68"/>
    <w:rsid w:val="00EA745A"/>
    <w:rsid w:val="00EA7A41"/>
    <w:rsid w:val="00EB0523"/>
    <w:rsid w:val="00EB077B"/>
    <w:rsid w:val="00EB0D24"/>
    <w:rsid w:val="00EB21CF"/>
    <w:rsid w:val="00EB235D"/>
    <w:rsid w:val="00EB24A9"/>
    <w:rsid w:val="00EB309C"/>
    <w:rsid w:val="00EB325F"/>
    <w:rsid w:val="00EB3D70"/>
    <w:rsid w:val="00EB3E22"/>
    <w:rsid w:val="00EB41B5"/>
    <w:rsid w:val="00EB48E5"/>
    <w:rsid w:val="00EB4C35"/>
    <w:rsid w:val="00EB4E8A"/>
    <w:rsid w:val="00EB4EA2"/>
    <w:rsid w:val="00EB5B44"/>
    <w:rsid w:val="00EB7237"/>
    <w:rsid w:val="00EB73C3"/>
    <w:rsid w:val="00EB7B69"/>
    <w:rsid w:val="00EB7E52"/>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58E"/>
    <w:rsid w:val="00ED3808"/>
    <w:rsid w:val="00ED454D"/>
    <w:rsid w:val="00ED4AFA"/>
    <w:rsid w:val="00ED4EFC"/>
    <w:rsid w:val="00ED635F"/>
    <w:rsid w:val="00ED671F"/>
    <w:rsid w:val="00ED6BD6"/>
    <w:rsid w:val="00ED6E55"/>
    <w:rsid w:val="00ED78C9"/>
    <w:rsid w:val="00EE0D13"/>
    <w:rsid w:val="00EE1F98"/>
    <w:rsid w:val="00EE280C"/>
    <w:rsid w:val="00EE28F5"/>
    <w:rsid w:val="00EE35AB"/>
    <w:rsid w:val="00EE5B12"/>
    <w:rsid w:val="00EE612A"/>
    <w:rsid w:val="00EE665D"/>
    <w:rsid w:val="00EE6B5A"/>
    <w:rsid w:val="00EE7CE1"/>
    <w:rsid w:val="00EF00FF"/>
    <w:rsid w:val="00EF18FE"/>
    <w:rsid w:val="00EF24B5"/>
    <w:rsid w:val="00EF2981"/>
    <w:rsid w:val="00EF3591"/>
    <w:rsid w:val="00EF3AD5"/>
    <w:rsid w:val="00EF3D20"/>
    <w:rsid w:val="00EF53CD"/>
    <w:rsid w:val="00EF5787"/>
    <w:rsid w:val="00EF5E6B"/>
    <w:rsid w:val="00EF60D0"/>
    <w:rsid w:val="00EF6D2F"/>
    <w:rsid w:val="00EF7C03"/>
    <w:rsid w:val="00EF7E96"/>
    <w:rsid w:val="00F00459"/>
    <w:rsid w:val="00F00A11"/>
    <w:rsid w:val="00F018A1"/>
    <w:rsid w:val="00F01A5F"/>
    <w:rsid w:val="00F01AA2"/>
    <w:rsid w:val="00F0237C"/>
    <w:rsid w:val="00F0404A"/>
    <w:rsid w:val="00F041BE"/>
    <w:rsid w:val="00F041D8"/>
    <w:rsid w:val="00F047BD"/>
    <w:rsid w:val="00F04A03"/>
    <w:rsid w:val="00F04AF7"/>
    <w:rsid w:val="00F04D4B"/>
    <w:rsid w:val="00F04F05"/>
    <w:rsid w:val="00F0528D"/>
    <w:rsid w:val="00F054E1"/>
    <w:rsid w:val="00F05A55"/>
    <w:rsid w:val="00F0617C"/>
    <w:rsid w:val="00F061DF"/>
    <w:rsid w:val="00F06ABC"/>
    <w:rsid w:val="00F06C67"/>
    <w:rsid w:val="00F06CB0"/>
    <w:rsid w:val="00F06DFD"/>
    <w:rsid w:val="00F071D1"/>
    <w:rsid w:val="00F07506"/>
    <w:rsid w:val="00F07533"/>
    <w:rsid w:val="00F10336"/>
    <w:rsid w:val="00F10629"/>
    <w:rsid w:val="00F10CC8"/>
    <w:rsid w:val="00F110AC"/>
    <w:rsid w:val="00F11372"/>
    <w:rsid w:val="00F118C9"/>
    <w:rsid w:val="00F11C86"/>
    <w:rsid w:val="00F12093"/>
    <w:rsid w:val="00F13364"/>
    <w:rsid w:val="00F13946"/>
    <w:rsid w:val="00F14163"/>
    <w:rsid w:val="00F15491"/>
    <w:rsid w:val="00F15FA5"/>
    <w:rsid w:val="00F163C6"/>
    <w:rsid w:val="00F1664B"/>
    <w:rsid w:val="00F168FA"/>
    <w:rsid w:val="00F16A6F"/>
    <w:rsid w:val="00F16F27"/>
    <w:rsid w:val="00F16F51"/>
    <w:rsid w:val="00F1733E"/>
    <w:rsid w:val="00F209B7"/>
    <w:rsid w:val="00F20C93"/>
    <w:rsid w:val="00F21135"/>
    <w:rsid w:val="00F21C5E"/>
    <w:rsid w:val="00F21C87"/>
    <w:rsid w:val="00F23C21"/>
    <w:rsid w:val="00F23D23"/>
    <w:rsid w:val="00F243D8"/>
    <w:rsid w:val="00F243E4"/>
    <w:rsid w:val="00F246CD"/>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517"/>
    <w:rsid w:val="00F36E1A"/>
    <w:rsid w:val="00F376AF"/>
    <w:rsid w:val="00F3773E"/>
    <w:rsid w:val="00F407B8"/>
    <w:rsid w:val="00F41114"/>
    <w:rsid w:val="00F411BE"/>
    <w:rsid w:val="00F413CC"/>
    <w:rsid w:val="00F434C6"/>
    <w:rsid w:val="00F43D4A"/>
    <w:rsid w:val="00F43F65"/>
    <w:rsid w:val="00F4433B"/>
    <w:rsid w:val="00F444C3"/>
    <w:rsid w:val="00F457DA"/>
    <w:rsid w:val="00F468C8"/>
    <w:rsid w:val="00F4702A"/>
    <w:rsid w:val="00F4766C"/>
    <w:rsid w:val="00F477F2"/>
    <w:rsid w:val="00F507D1"/>
    <w:rsid w:val="00F50984"/>
    <w:rsid w:val="00F5103C"/>
    <w:rsid w:val="00F514A1"/>
    <w:rsid w:val="00F517C5"/>
    <w:rsid w:val="00F519CE"/>
    <w:rsid w:val="00F51ADA"/>
    <w:rsid w:val="00F51C70"/>
    <w:rsid w:val="00F52669"/>
    <w:rsid w:val="00F527D0"/>
    <w:rsid w:val="00F528D3"/>
    <w:rsid w:val="00F53352"/>
    <w:rsid w:val="00F54253"/>
    <w:rsid w:val="00F5450F"/>
    <w:rsid w:val="00F54D17"/>
    <w:rsid w:val="00F54DB6"/>
    <w:rsid w:val="00F54F08"/>
    <w:rsid w:val="00F55C20"/>
    <w:rsid w:val="00F55C40"/>
    <w:rsid w:val="00F55D60"/>
    <w:rsid w:val="00F56EF0"/>
    <w:rsid w:val="00F570BF"/>
    <w:rsid w:val="00F57485"/>
    <w:rsid w:val="00F57752"/>
    <w:rsid w:val="00F607C5"/>
    <w:rsid w:val="00F60DEA"/>
    <w:rsid w:val="00F61363"/>
    <w:rsid w:val="00F6302A"/>
    <w:rsid w:val="00F63838"/>
    <w:rsid w:val="00F643D1"/>
    <w:rsid w:val="00F64C2B"/>
    <w:rsid w:val="00F64DC0"/>
    <w:rsid w:val="00F651BE"/>
    <w:rsid w:val="00F65B5E"/>
    <w:rsid w:val="00F65F27"/>
    <w:rsid w:val="00F66181"/>
    <w:rsid w:val="00F67E37"/>
    <w:rsid w:val="00F67F53"/>
    <w:rsid w:val="00F70104"/>
    <w:rsid w:val="00F703BE"/>
    <w:rsid w:val="00F71F69"/>
    <w:rsid w:val="00F72B72"/>
    <w:rsid w:val="00F73595"/>
    <w:rsid w:val="00F739DA"/>
    <w:rsid w:val="00F745E4"/>
    <w:rsid w:val="00F74BB9"/>
    <w:rsid w:val="00F75582"/>
    <w:rsid w:val="00F755A8"/>
    <w:rsid w:val="00F75791"/>
    <w:rsid w:val="00F75A12"/>
    <w:rsid w:val="00F766ED"/>
    <w:rsid w:val="00F76EFA"/>
    <w:rsid w:val="00F771F2"/>
    <w:rsid w:val="00F800BF"/>
    <w:rsid w:val="00F804BE"/>
    <w:rsid w:val="00F80ABD"/>
    <w:rsid w:val="00F80F50"/>
    <w:rsid w:val="00F817CE"/>
    <w:rsid w:val="00F81DA0"/>
    <w:rsid w:val="00F82D94"/>
    <w:rsid w:val="00F82FBC"/>
    <w:rsid w:val="00F8345A"/>
    <w:rsid w:val="00F838AE"/>
    <w:rsid w:val="00F8456C"/>
    <w:rsid w:val="00F857DB"/>
    <w:rsid w:val="00F859D8"/>
    <w:rsid w:val="00F85F8F"/>
    <w:rsid w:val="00F86516"/>
    <w:rsid w:val="00F868F5"/>
    <w:rsid w:val="00F872AD"/>
    <w:rsid w:val="00F874F0"/>
    <w:rsid w:val="00F87551"/>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90F"/>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4CFB"/>
    <w:rsid w:val="00FC58D4"/>
    <w:rsid w:val="00FC5A27"/>
    <w:rsid w:val="00FC5DE8"/>
    <w:rsid w:val="00FC5E13"/>
    <w:rsid w:val="00FC6469"/>
    <w:rsid w:val="00FC6D90"/>
    <w:rsid w:val="00FC7349"/>
    <w:rsid w:val="00FC7429"/>
    <w:rsid w:val="00FC7A76"/>
    <w:rsid w:val="00FD07F6"/>
    <w:rsid w:val="00FD096B"/>
    <w:rsid w:val="00FD0F09"/>
    <w:rsid w:val="00FD12EF"/>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9A4"/>
    <w:rsid w:val="00FE6B82"/>
    <w:rsid w:val="00FE7336"/>
    <w:rsid w:val="00FE787C"/>
    <w:rsid w:val="00FF07B8"/>
    <w:rsid w:val="00FF0AFB"/>
    <w:rsid w:val="00FF10FD"/>
    <w:rsid w:val="00FF1F6E"/>
    <w:rsid w:val="00FF302A"/>
    <w:rsid w:val="00FF3A4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9E35DB"/>
    <w:pPr>
      <w:keepNext/>
      <w:keepLines/>
      <w:numPr>
        <w:numId w:val="1"/>
      </w:numPr>
      <w:pBdr>
        <w:top w:val="single" w:sz="12" w:space="3" w:color="auto"/>
      </w:pBdr>
      <w:tabs>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tabs>
        <w:tab w:val="num" w:pos="2232"/>
      </w:tabs>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4434344">
      <w:bodyDiv w:val="1"/>
      <w:marLeft w:val="0"/>
      <w:marRight w:val="0"/>
      <w:marTop w:val="0"/>
      <w:marBottom w:val="0"/>
      <w:divBdr>
        <w:top w:val="none" w:sz="0" w:space="0" w:color="auto"/>
        <w:left w:val="none" w:sz="0" w:space="0" w:color="auto"/>
        <w:bottom w:val="none" w:sz="0" w:space="0" w:color="auto"/>
        <w:right w:val="none" w:sz="0" w:space="0" w:color="auto"/>
      </w:divBdr>
    </w:div>
    <w:div w:id="32801926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87613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5333627">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259210">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13E346-834B-4948-ACC8-39A66CEFB9C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41DB2890-1216-4E1A-86EE-C65BF284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2886</TotalTime>
  <Pages>2</Pages>
  <Words>938</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Hosseinian, Mohsen</cp:lastModifiedBy>
  <cp:revision>52</cp:revision>
  <cp:lastPrinted>2014-08-07T20:35:00Z</cp:lastPrinted>
  <dcterms:created xsi:type="dcterms:W3CDTF">2017-05-01T15:24:00Z</dcterms:created>
  <dcterms:modified xsi:type="dcterms:W3CDTF">2017-05-05T20:24:00Z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